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</w:rPr>
        <w:t>用户需求书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1.采购清单：</w:t>
      </w:r>
    </w:p>
    <w:tbl>
      <w:tblPr>
        <w:tblStyle w:val="5"/>
        <w:tblW w:w="834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371"/>
        <w:gridCol w:w="1080"/>
        <w:gridCol w:w="1012"/>
        <w:gridCol w:w="1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充装干粉灭火器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包拉包送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充装二氧化碳灭火器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kg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包拉包送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2kg干粉灭火器（胜安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4kg干粉灭火器（胜安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6kg悬挂式灭火器（胜安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2kgCO2灭火器（浙安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3kgCO2灭火器（浙安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消防应急灯（凯信达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消防指示灯（凯信达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不锈钢消防指示灯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过滤式消防自救呼吸器（浙安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灭火器喷管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灭火器机头（阀门）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套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压力表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铜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65水带（南粤）8型*20米*65口径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含接口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65水带接口（南粤）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付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65水带水枪（南粤）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消火栓箱门板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扇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消火栓箱门拉手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烟雾弹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2kg*2个装的灭火器箱（新海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4kg*2个装的灭火器箱（新海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或相当于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消防水靴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消防手套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对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16厘消防安全绳（20米）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条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消防逃生软梯（10米）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消防逃生软梯（15米）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副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烟感火灾探测器（北大青鸟JBF4101）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输入模块（北大青鸟JBF5131）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4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输入输出模块（北大青鸟JBF5141）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烟感器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消防栓卷盘软管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套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消防服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套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水力警铃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4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5kg灭火器箱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</w:tbl>
    <w:p>
      <w:pPr>
        <w:widowControl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备注：数量为年估算量，按实际送货数结算，分批次下单。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2642"/>
    <w:rsid w:val="005069FA"/>
    <w:rsid w:val="00790F48"/>
    <w:rsid w:val="008647D1"/>
    <w:rsid w:val="00981AC7"/>
    <w:rsid w:val="00C12642"/>
    <w:rsid w:val="00D009FF"/>
    <w:rsid w:val="00F860F1"/>
    <w:rsid w:val="69B85106"/>
    <w:rsid w:val="6E462E93"/>
    <w:rsid w:val="70C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170</Words>
  <Characters>975</Characters>
  <Lines>8</Lines>
  <Paragraphs>2</Paragraphs>
  <ScaleCrop>false</ScaleCrop>
  <LinksUpToDate>false</LinksUpToDate>
  <CharactersWithSpaces>1143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2022-01-14T07:42:00Z</dcterms:created>
  <dc:creator>黎凤婵</dc:creator>
  <cp:lastModifiedBy>李铜光</cp:lastModifiedBy>
  <cp:lastPrinted>2023-03-06T08:33:00Z</cp:lastPrinted>
  <dcterms:modified xsi:type="dcterms:W3CDTF">2024-02-06T08:08:56Z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