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DF22">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271A20F1">
      <w:pPr>
        <w:pStyle w:val="2"/>
        <w:jc w:val="center"/>
        <w:rPr>
          <w:rFonts w:hint="eastAsia"/>
          <w:b/>
          <w:bCs/>
          <w:sz w:val="72"/>
          <w:szCs w:val="72"/>
        </w:rPr>
      </w:pPr>
      <w:r>
        <w:rPr>
          <w:rFonts w:hint="eastAsia"/>
          <w:b/>
          <w:bCs/>
          <w:sz w:val="72"/>
          <w:szCs w:val="72"/>
          <w:lang w:val="en-US" w:eastAsia="zh-CN"/>
        </w:rPr>
        <w:t>中山市黄圃人民医院2025年公务用车加油业务服务项目（二次）</w:t>
      </w:r>
      <w:r>
        <w:rPr>
          <w:rFonts w:hint="eastAsia"/>
          <w:b/>
          <w:bCs/>
          <w:sz w:val="72"/>
          <w:szCs w:val="72"/>
        </w:rPr>
        <w:t>响应文件</w:t>
      </w:r>
    </w:p>
    <w:p w14:paraId="7562427B">
      <w:pPr>
        <w:pStyle w:val="2"/>
        <w:jc w:val="center"/>
        <w:rPr>
          <w:b/>
          <w:bCs/>
          <w:sz w:val="72"/>
          <w:szCs w:val="72"/>
        </w:rPr>
      </w:pPr>
      <w:r>
        <w:rPr>
          <w:rFonts w:hint="eastAsia"/>
          <w:b/>
          <w:bCs/>
          <w:sz w:val="72"/>
          <w:szCs w:val="72"/>
        </w:rPr>
        <w:t>（正本/副本）</w:t>
      </w:r>
    </w:p>
    <w:p w14:paraId="629FF1C9">
      <w:pPr>
        <w:pStyle w:val="10"/>
        <w:jc w:val="center"/>
        <w:rPr>
          <w:rFonts w:hAnsi="宋体" w:cs="宋体"/>
          <w:b/>
          <w:sz w:val="44"/>
          <w:szCs w:val="44"/>
        </w:rPr>
      </w:pPr>
    </w:p>
    <w:p w14:paraId="0D63B6D6">
      <w:pPr>
        <w:pStyle w:val="10"/>
        <w:jc w:val="center"/>
        <w:rPr>
          <w:rFonts w:hAnsi="宋体" w:cs="宋体"/>
          <w:b/>
          <w:sz w:val="44"/>
          <w:szCs w:val="44"/>
        </w:rPr>
      </w:pPr>
    </w:p>
    <w:p w14:paraId="5748770C">
      <w:pPr>
        <w:pStyle w:val="10"/>
        <w:jc w:val="center"/>
        <w:rPr>
          <w:rFonts w:hAnsi="宋体" w:cs="宋体"/>
          <w:b/>
          <w:sz w:val="44"/>
          <w:szCs w:val="44"/>
        </w:rPr>
      </w:pPr>
    </w:p>
    <w:p w14:paraId="2BFC9927">
      <w:pPr>
        <w:pStyle w:val="10"/>
        <w:jc w:val="center"/>
        <w:rPr>
          <w:rFonts w:hAnsi="宋体" w:cs="宋体"/>
          <w:b/>
          <w:sz w:val="44"/>
          <w:szCs w:val="44"/>
        </w:rPr>
      </w:pPr>
    </w:p>
    <w:p w14:paraId="04E09B66">
      <w:pPr>
        <w:pStyle w:val="2"/>
        <w:jc w:val="left"/>
        <w:rPr>
          <w:rFonts w:ascii="宋体" w:hAnsi="宋体" w:cs="宋体"/>
          <w:b/>
          <w:bCs/>
          <w:sz w:val="32"/>
          <w:szCs w:val="32"/>
        </w:rPr>
      </w:pPr>
    </w:p>
    <w:p w14:paraId="51CC3C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中山市黄圃人民医院2025年公务用车加油业务服务项目（二次）</w:t>
      </w:r>
    </w:p>
    <w:p w14:paraId="2F707CBB">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3BECE76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488E0CE0">
      <w:pPr>
        <w:rPr>
          <w:rFonts w:hint="default" w:ascii="宋体" w:hAnsi="宋体"/>
          <w:sz w:val="32"/>
          <w:szCs w:val="32"/>
        </w:rPr>
      </w:pPr>
    </w:p>
    <w:p w14:paraId="29A07737">
      <w:pPr>
        <w:pStyle w:val="2"/>
        <w:sectPr>
          <w:pgSz w:w="11907" w:h="16840"/>
          <w:pgMar w:top="1418" w:right="1304" w:bottom="1361" w:left="1361" w:header="851" w:footer="992" w:gutter="0"/>
          <w:cols w:space="720" w:num="1"/>
          <w:docGrid w:linePitch="312" w:charSpace="0"/>
        </w:sectPr>
      </w:pPr>
    </w:p>
    <w:p w14:paraId="1F1B1E91">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6F060379">
      <w:pPr>
        <w:jc w:val="center"/>
        <w:rPr>
          <w:rFonts w:hint="eastAsia" w:asciiTheme="minorEastAsia" w:hAnsiTheme="minorEastAsia" w:eastAsiaTheme="minorEastAsia" w:cstheme="minorEastAsia"/>
          <w:b/>
          <w:sz w:val="36"/>
          <w:szCs w:val="36"/>
          <w:highlight w:val="none"/>
        </w:rPr>
      </w:pPr>
    </w:p>
    <w:p w14:paraId="75A36E59">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46F134BA">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45270C72">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31091A38">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07903E7A">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4D112A9A">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4F91A82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1B234912">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8CBA6F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2.4</w:t>
      </w:r>
      <w:r>
        <w:rPr>
          <w:rFonts w:hint="eastAsia" w:ascii="宋体" w:hAnsi="宋体" w:eastAsia="宋体" w:cs="宋体"/>
          <w:kern w:val="2"/>
          <w:sz w:val="24"/>
          <w:szCs w:val="24"/>
          <w:lang w:val="en-US" w:eastAsia="zh-CN" w:bidi="ar-SA"/>
        </w:rPr>
        <w:t>公平竞争承诺书/无围标、串标行为承诺书/无重大违法违纪行为承诺书</w:t>
      </w:r>
    </w:p>
    <w:p w14:paraId="6165164E">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w:t>
      </w:r>
      <w:r>
        <w:rPr>
          <w:rFonts w:hint="eastAsia" w:ascii="宋体" w:hAnsi="宋体" w:cs="宋体"/>
          <w:kern w:val="2"/>
          <w:sz w:val="24"/>
          <w:szCs w:val="24"/>
          <w:lang w:val="en-US" w:eastAsia="zh-CN" w:bidi="ar-SA"/>
        </w:rPr>
        <w:t>技术</w:t>
      </w:r>
      <w:r>
        <w:rPr>
          <w:rFonts w:hint="eastAsia" w:ascii="宋体" w:hAnsi="宋体" w:eastAsia="宋体" w:cs="宋体"/>
          <w:kern w:val="2"/>
          <w:sz w:val="24"/>
          <w:szCs w:val="24"/>
          <w:lang w:val="en-US" w:eastAsia="zh-CN" w:bidi="ar-SA"/>
        </w:rPr>
        <w:t>部分</w:t>
      </w:r>
    </w:p>
    <w:p w14:paraId="72A309E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3.1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69150728">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3.2</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10F49A80">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3.3</w:t>
      </w:r>
      <w:r>
        <w:rPr>
          <w:rFonts w:hint="eastAsia" w:ascii="宋体" w:hAnsi="宋体" w:eastAsia="宋体" w:cs="宋体"/>
          <w:kern w:val="2"/>
          <w:sz w:val="24"/>
          <w:szCs w:val="24"/>
          <w:lang w:val="en-US" w:eastAsia="zh-CN" w:bidi="ar-SA"/>
        </w:rPr>
        <w:t>重要性响应用户需求条款（“▲” 项）响应表</w:t>
      </w:r>
      <w:r>
        <w:rPr>
          <w:rFonts w:hint="eastAsia" w:ascii="宋体" w:hAnsi="宋体" w:cs="宋体"/>
          <w:kern w:val="2"/>
          <w:sz w:val="24"/>
          <w:szCs w:val="24"/>
          <w:lang w:val="en-US" w:eastAsia="zh-CN" w:bidi="ar-SA"/>
        </w:rPr>
        <w:t>（如有）</w:t>
      </w:r>
    </w:p>
    <w:p w14:paraId="1576767D">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3.4</w:t>
      </w:r>
      <w:r>
        <w:rPr>
          <w:rFonts w:hint="eastAsia" w:ascii="宋体" w:hAnsi="宋体" w:eastAsia="宋体" w:cs="宋体"/>
          <w:kern w:val="2"/>
          <w:sz w:val="24"/>
          <w:szCs w:val="24"/>
          <w:lang w:val="en-US" w:eastAsia="zh-CN" w:bidi="ar-SA"/>
        </w:rPr>
        <w:t>一般</w:t>
      </w:r>
      <w:r>
        <w:rPr>
          <w:rFonts w:hint="eastAsia" w:ascii="宋体" w:hAnsi="宋体" w:cs="宋体"/>
          <w:kern w:val="2"/>
          <w:sz w:val="24"/>
          <w:szCs w:val="24"/>
          <w:lang w:val="en-US" w:eastAsia="zh-CN" w:bidi="ar-SA"/>
        </w:rPr>
        <w:t>性</w:t>
      </w:r>
      <w:r>
        <w:rPr>
          <w:rFonts w:hint="eastAsia" w:ascii="宋体" w:hAnsi="宋体" w:eastAsia="宋体" w:cs="宋体"/>
          <w:kern w:val="2"/>
          <w:sz w:val="24"/>
          <w:szCs w:val="24"/>
          <w:lang w:val="en-US" w:eastAsia="zh-CN" w:bidi="ar-SA"/>
        </w:rPr>
        <w:t>响应用户需求条款响应表</w:t>
      </w:r>
    </w:p>
    <w:p w14:paraId="3EFBED43">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四</w:t>
      </w:r>
      <w:r>
        <w:rPr>
          <w:rFonts w:hint="eastAsia" w:ascii="宋体" w:hAnsi="宋体" w:eastAsia="宋体" w:cs="宋体"/>
          <w:b w:val="0"/>
          <w:bCs w:val="0"/>
          <w:kern w:val="2"/>
          <w:sz w:val="24"/>
          <w:szCs w:val="24"/>
          <w:lang w:val="en-US" w:eastAsia="zh-CN" w:bidi="ar-SA"/>
        </w:rPr>
        <w:t>、价格部分</w:t>
      </w:r>
    </w:p>
    <w:p w14:paraId="03E9834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、其他响应资料</w:t>
      </w:r>
    </w:p>
    <w:p w14:paraId="7CA6CFF9">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（如有）、方案</w:t>
      </w:r>
    </w:p>
    <w:p w14:paraId="46E1ADF2">
      <w:pPr>
        <w:spacing w:line="360" w:lineRule="auto"/>
        <w:jc w:val="center"/>
        <w:outlineLvl w:val="0"/>
        <w:rPr>
          <w:rFonts w:ascii="宋体" w:hAnsi="宋体"/>
          <w:b/>
          <w:bCs/>
          <w:sz w:val="28"/>
          <w:szCs w:val="28"/>
        </w:rPr>
      </w:pPr>
    </w:p>
    <w:p w14:paraId="5A89167E">
      <w:pPr>
        <w:spacing w:line="360" w:lineRule="auto"/>
        <w:jc w:val="center"/>
        <w:outlineLvl w:val="0"/>
        <w:rPr>
          <w:rFonts w:ascii="宋体" w:hAnsi="宋体"/>
          <w:b/>
          <w:bCs/>
          <w:sz w:val="28"/>
          <w:szCs w:val="28"/>
        </w:rPr>
      </w:pPr>
    </w:p>
    <w:p w14:paraId="1B7FFA64">
      <w:pPr>
        <w:spacing w:line="360" w:lineRule="auto"/>
        <w:jc w:val="center"/>
        <w:outlineLvl w:val="0"/>
        <w:rPr>
          <w:rFonts w:ascii="宋体" w:hAnsi="宋体"/>
          <w:b/>
          <w:bCs/>
          <w:sz w:val="28"/>
          <w:szCs w:val="28"/>
        </w:rPr>
      </w:pPr>
    </w:p>
    <w:p w14:paraId="40FC4CC8">
      <w:pPr>
        <w:spacing w:line="360" w:lineRule="auto"/>
        <w:jc w:val="center"/>
        <w:outlineLvl w:val="0"/>
        <w:rPr>
          <w:rFonts w:ascii="宋体" w:hAnsi="宋体"/>
          <w:b/>
          <w:bCs/>
          <w:sz w:val="28"/>
          <w:szCs w:val="28"/>
        </w:rPr>
      </w:pPr>
    </w:p>
    <w:p w14:paraId="385E9C68">
      <w:pPr>
        <w:spacing w:line="360" w:lineRule="auto"/>
        <w:jc w:val="both"/>
        <w:outlineLvl w:val="0"/>
        <w:rPr>
          <w:rFonts w:ascii="宋体" w:hAnsi="宋体"/>
          <w:b/>
          <w:bCs/>
          <w:sz w:val="28"/>
          <w:szCs w:val="28"/>
        </w:rPr>
      </w:pPr>
    </w:p>
    <w:p w14:paraId="34632115">
      <w:pPr>
        <w:spacing w:line="360" w:lineRule="auto"/>
        <w:jc w:val="center"/>
        <w:outlineLvl w:val="0"/>
        <w:rPr>
          <w:rFonts w:ascii="宋体" w:hAnsi="宋体"/>
          <w:b/>
          <w:bCs/>
          <w:sz w:val="28"/>
          <w:szCs w:val="28"/>
        </w:rPr>
      </w:pPr>
    </w:p>
    <w:p w14:paraId="7EF6E4DA">
      <w:pPr>
        <w:spacing w:line="360" w:lineRule="auto"/>
        <w:jc w:val="center"/>
        <w:outlineLvl w:val="0"/>
        <w:rPr>
          <w:rFonts w:ascii="宋体" w:hAnsi="宋体"/>
          <w:b/>
          <w:bCs/>
          <w:sz w:val="28"/>
          <w:szCs w:val="28"/>
        </w:rPr>
      </w:pPr>
    </w:p>
    <w:p w14:paraId="05D90ABD">
      <w:pPr>
        <w:spacing w:line="360" w:lineRule="auto"/>
        <w:jc w:val="both"/>
        <w:outlineLvl w:val="0"/>
        <w:rPr>
          <w:rFonts w:ascii="宋体" w:hAnsi="宋体"/>
          <w:b/>
          <w:bCs/>
          <w:sz w:val="28"/>
          <w:szCs w:val="28"/>
        </w:rPr>
      </w:pPr>
    </w:p>
    <w:p w14:paraId="5A2D7D5A">
      <w:pPr>
        <w:spacing w:line="360" w:lineRule="auto"/>
        <w:jc w:val="center"/>
        <w:outlineLvl w:val="0"/>
        <w:rPr>
          <w:rFonts w:ascii="宋体" w:hAnsi="宋体"/>
          <w:b/>
          <w:bCs/>
          <w:sz w:val="28"/>
          <w:szCs w:val="28"/>
        </w:rPr>
      </w:pPr>
    </w:p>
    <w:p w14:paraId="5AC5BABD">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7C20D813">
      <w:pPr>
        <w:spacing w:line="360" w:lineRule="auto"/>
        <w:jc w:val="left"/>
        <w:outlineLvl w:val="1"/>
        <w:rPr>
          <w:rFonts w:hint="default" w:ascii="宋体" w:hAnsi="宋体"/>
          <w:b/>
          <w:bCs/>
        </w:rPr>
      </w:pPr>
      <w:r>
        <w:rPr>
          <w:rFonts w:eastAsia="宋体" w:cs="宋体"/>
          <w:b/>
          <w:bCs/>
          <w:sz w:val="24"/>
          <w:szCs w:val="24"/>
        </w:rPr>
        <w:t>1.</w:t>
      </w:r>
      <w:r>
        <w:rPr>
          <w:rFonts w:hint="eastAsia" w:eastAsia="宋体" w:cs="宋体"/>
          <w:b/>
          <w:bCs/>
          <w:sz w:val="24"/>
          <w:szCs w:val="24"/>
          <w:lang w:val="en-US" w:eastAsia="zh-CN"/>
        </w:rPr>
        <w:t>1</w:t>
      </w:r>
      <w:r>
        <w:rPr>
          <w:rFonts w:eastAsia="宋体"/>
          <w:b/>
          <w:bCs/>
          <w:sz w:val="24"/>
          <w:szCs w:val="24"/>
        </w:rPr>
        <w:t>资格性自查表</w:t>
      </w:r>
    </w:p>
    <w:tbl>
      <w:tblPr>
        <w:tblStyle w:val="19"/>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153"/>
        <w:gridCol w:w="1091"/>
        <w:gridCol w:w="1296"/>
        <w:gridCol w:w="749"/>
      </w:tblGrid>
      <w:tr w14:paraId="5190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6FF6AE1D">
            <w:pPr>
              <w:pStyle w:val="9"/>
              <w:snapToGrid w:val="0"/>
              <w:spacing w:after="0"/>
              <w:jc w:val="center"/>
              <w:rPr>
                <w:rFonts w:cs="宋体"/>
                <w:b/>
                <w:bCs/>
                <w:sz w:val="21"/>
                <w:szCs w:val="21"/>
              </w:rPr>
            </w:pPr>
            <w:r>
              <w:rPr>
                <w:rFonts w:hint="eastAsia" w:cs="宋体"/>
                <w:b/>
                <w:bCs/>
                <w:sz w:val="21"/>
                <w:szCs w:val="21"/>
              </w:rPr>
              <w:t>序号</w:t>
            </w:r>
          </w:p>
        </w:tc>
        <w:tc>
          <w:tcPr>
            <w:tcW w:w="6153" w:type="dxa"/>
            <w:noWrap/>
            <w:vAlign w:val="center"/>
          </w:tcPr>
          <w:p w14:paraId="43C36260">
            <w:pPr>
              <w:pStyle w:val="9"/>
              <w:snapToGrid w:val="0"/>
              <w:spacing w:after="0"/>
              <w:jc w:val="center"/>
              <w:rPr>
                <w:rFonts w:cs="宋体"/>
                <w:b/>
                <w:bCs/>
                <w:sz w:val="21"/>
                <w:szCs w:val="21"/>
              </w:rPr>
            </w:pPr>
            <w:r>
              <w:rPr>
                <w:rFonts w:hint="eastAsia" w:cs="宋体"/>
                <w:b/>
                <w:bCs/>
                <w:sz w:val="21"/>
                <w:szCs w:val="21"/>
              </w:rPr>
              <w:t>评审内容</w:t>
            </w:r>
          </w:p>
        </w:tc>
        <w:tc>
          <w:tcPr>
            <w:tcW w:w="1091" w:type="dxa"/>
            <w:noWrap/>
            <w:vAlign w:val="center"/>
          </w:tcPr>
          <w:p w14:paraId="321144AD">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96" w:type="dxa"/>
            <w:noWrap/>
            <w:vAlign w:val="center"/>
          </w:tcPr>
          <w:p w14:paraId="5B00CB21">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749" w:type="dxa"/>
            <w:noWrap/>
            <w:vAlign w:val="center"/>
          </w:tcPr>
          <w:p w14:paraId="2BBBD4ED">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153B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21" w:type="dxa"/>
            <w:noWrap/>
            <w:vAlign w:val="center"/>
          </w:tcPr>
          <w:p w14:paraId="18CFCAAD">
            <w:pPr>
              <w:pStyle w:val="9"/>
              <w:snapToGrid w:val="0"/>
              <w:spacing w:after="0"/>
              <w:jc w:val="center"/>
              <w:rPr>
                <w:rFonts w:cs="宋体"/>
                <w:bCs/>
                <w:kern w:val="0"/>
                <w:sz w:val="21"/>
                <w:szCs w:val="21"/>
              </w:rPr>
            </w:pPr>
            <w:r>
              <w:rPr>
                <w:rFonts w:hint="eastAsia" w:cs="宋体"/>
                <w:bCs/>
                <w:kern w:val="0"/>
                <w:sz w:val="21"/>
                <w:szCs w:val="21"/>
              </w:rPr>
              <w:t>1</w:t>
            </w:r>
          </w:p>
        </w:tc>
        <w:tc>
          <w:tcPr>
            <w:tcW w:w="6153" w:type="dxa"/>
            <w:noWrap/>
            <w:vAlign w:val="center"/>
          </w:tcPr>
          <w:p w14:paraId="0EFCB723">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w:t>
            </w:r>
          </w:p>
        </w:tc>
        <w:tc>
          <w:tcPr>
            <w:tcW w:w="1091" w:type="dxa"/>
            <w:noWrap/>
            <w:vAlign w:val="center"/>
          </w:tcPr>
          <w:p w14:paraId="6BBB30E2">
            <w:pPr>
              <w:pStyle w:val="9"/>
              <w:snapToGrid w:val="0"/>
              <w:spacing w:after="0"/>
              <w:jc w:val="left"/>
              <w:rPr>
                <w:rFonts w:cs="宋体"/>
                <w:bCs/>
                <w:kern w:val="0"/>
                <w:sz w:val="21"/>
                <w:szCs w:val="21"/>
              </w:rPr>
            </w:pPr>
            <w:r>
              <w:rPr>
                <w:rFonts w:hint="eastAsia" w:cs="宋体"/>
                <w:bCs/>
                <w:kern w:val="0"/>
                <w:sz w:val="21"/>
                <w:szCs w:val="21"/>
              </w:rPr>
              <w:t>□通过</w:t>
            </w:r>
          </w:p>
          <w:p w14:paraId="651C2605">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484B480D">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7D67F415">
            <w:pPr>
              <w:pStyle w:val="9"/>
              <w:snapToGrid w:val="0"/>
              <w:spacing w:after="0"/>
              <w:ind w:left="420" w:hanging="420" w:hangingChars="200"/>
              <w:jc w:val="center"/>
              <w:rPr>
                <w:rFonts w:cs="宋体"/>
                <w:bCs/>
                <w:kern w:val="0"/>
                <w:sz w:val="21"/>
                <w:szCs w:val="21"/>
              </w:rPr>
            </w:pPr>
          </w:p>
        </w:tc>
      </w:tr>
      <w:tr w14:paraId="1521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2CB2A906">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153" w:type="dxa"/>
            <w:noWrap/>
            <w:vAlign w:val="center"/>
          </w:tcPr>
          <w:p w14:paraId="3210B914">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91" w:type="dxa"/>
            <w:noWrap/>
            <w:vAlign w:val="center"/>
          </w:tcPr>
          <w:p w14:paraId="747DA805">
            <w:pPr>
              <w:pStyle w:val="9"/>
              <w:snapToGrid w:val="0"/>
              <w:spacing w:after="0"/>
              <w:jc w:val="left"/>
              <w:rPr>
                <w:rFonts w:cs="宋体"/>
                <w:bCs/>
                <w:kern w:val="0"/>
                <w:sz w:val="21"/>
                <w:szCs w:val="21"/>
              </w:rPr>
            </w:pPr>
            <w:r>
              <w:rPr>
                <w:rFonts w:hint="eastAsia" w:cs="宋体"/>
                <w:bCs/>
                <w:kern w:val="0"/>
                <w:sz w:val="21"/>
                <w:szCs w:val="21"/>
              </w:rPr>
              <w:t>□通过</w:t>
            </w:r>
          </w:p>
          <w:p w14:paraId="0B58130F">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96" w:type="dxa"/>
            <w:noWrap/>
            <w:vAlign w:val="center"/>
          </w:tcPr>
          <w:p w14:paraId="7ABDF53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749" w:type="dxa"/>
            <w:noWrap/>
            <w:vAlign w:val="center"/>
          </w:tcPr>
          <w:p w14:paraId="15B57605">
            <w:pPr>
              <w:pStyle w:val="9"/>
              <w:snapToGrid w:val="0"/>
              <w:spacing w:after="0"/>
              <w:ind w:left="420" w:hanging="420" w:hangingChars="200"/>
              <w:jc w:val="center"/>
              <w:rPr>
                <w:rFonts w:cs="宋体"/>
                <w:bCs/>
                <w:kern w:val="0"/>
                <w:sz w:val="21"/>
                <w:szCs w:val="21"/>
              </w:rPr>
            </w:pPr>
          </w:p>
        </w:tc>
      </w:tr>
      <w:tr w14:paraId="633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35F38CB0">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153" w:type="dxa"/>
            <w:noWrap/>
            <w:vAlign w:val="center"/>
          </w:tcPr>
          <w:p w14:paraId="0F91F731">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91" w:type="dxa"/>
            <w:noWrap/>
            <w:vAlign w:val="center"/>
          </w:tcPr>
          <w:p w14:paraId="64ACC338">
            <w:pPr>
              <w:pStyle w:val="9"/>
              <w:snapToGrid w:val="0"/>
              <w:spacing w:after="0"/>
              <w:jc w:val="left"/>
              <w:rPr>
                <w:rFonts w:cs="宋体"/>
                <w:bCs/>
                <w:kern w:val="0"/>
                <w:sz w:val="21"/>
                <w:szCs w:val="21"/>
              </w:rPr>
            </w:pPr>
            <w:r>
              <w:rPr>
                <w:rFonts w:hint="eastAsia" w:cs="宋体"/>
                <w:bCs/>
                <w:kern w:val="0"/>
                <w:sz w:val="21"/>
                <w:szCs w:val="21"/>
              </w:rPr>
              <w:t>□通过</w:t>
            </w:r>
          </w:p>
          <w:p w14:paraId="5059EFBA">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96" w:type="dxa"/>
            <w:noWrap/>
            <w:vAlign w:val="center"/>
          </w:tcPr>
          <w:p w14:paraId="4BA5F5E9">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749" w:type="dxa"/>
            <w:noWrap/>
            <w:vAlign w:val="center"/>
          </w:tcPr>
          <w:p w14:paraId="0F6A2721">
            <w:pPr>
              <w:pStyle w:val="9"/>
              <w:snapToGrid w:val="0"/>
              <w:spacing w:after="0"/>
              <w:ind w:left="420" w:hanging="420" w:hangingChars="200"/>
              <w:jc w:val="center"/>
              <w:rPr>
                <w:rFonts w:cs="宋体"/>
                <w:bCs/>
                <w:kern w:val="0"/>
                <w:sz w:val="21"/>
                <w:szCs w:val="21"/>
              </w:rPr>
            </w:pPr>
          </w:p>
        </w:tc>
      </w:tr>
      <w:tr w14:paraId="3BB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5DC6684B">
            <w:pPr>
              <w:pStyle w:val="9"/>
              <w:snapToGrid w:val="0"/>
              <w:spacing w:after="0"/>
              <w:jc w:val="center"/>
              <w:rPr>
                <w:rFonts w:cs="宋体"/>
                <w:bCs/>
                <w:kern w:val="0"/>
                <w:sz w:val="21"/>
                <w:szCs w:val="21"/>
              </w:rPr>
            </w:pPr>
            <w:r>
              <w:rPr>
                <w:rFonts w:hint="eastAsia" w:cs="宋体"/>
                <w:bCs/>
                <w:kern w:val="0"/>
                <w:sz w:val="21"/>
                <w:szCs w:val="21"/>
              </w:rPr>
              <w:t>4</w:t>
            </w:r>
          </w:p>
        </w:tc>
        <w:tc>
          <w:tcPr>
            <w:tcW w:w="6153" w:type="dxa"/>
            <w:noWrap/>
            <w:vAlign w:val="center"/>
          </w:tcPr>
          <w:p w14:paraId="4270D8BF">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91" w:type="dxa"/>
            <w:noWrap/>
            <w:vAlign w:val="center"/>
          </w:tcPr>
          <w:p w14:paraId="0D7D8836">
            <w:pPr>
              <w:pStyle w:val="9"/>
              <w:snapToGrid w:val="0"/>
              <w:spacing w:after="0"/>
              <w:jc w:val="left"/>
              <w:rPr>
                <w:rFonts w:cs="宋体"/>
                <w:bCs/>
                <w:kern w:val="0"/>
                <w:sz w:val="21"/>
                <w:szCs w:val="21"/>
              </w:rPr>
            </w:pPr>
            <w:r>
              <w:rPr>
                <w:rFonts w:hint="eastAsia" w:cs="宋体"/>
                <w:bCs/>
                <w:kern w:val="0"/>
                <w:sz w:val="21"/>
                <w:szCs w:val="21"/>
              </w:rPr>
              <w:t>□通过</w:t>
            </w:r>
          </w:p>
          <w:p w14:paraId="7D1BADC5">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33086ECA">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1ECC1669">
            <w:pPr>
              <w:pStyle w:val="9"/>
              <w:snapToGrid w:val="0"/>
              <w:spacing w:after="0"/>
              <w:ind w:left="420" w:hanging="420" w:hangingChars="200"/>
              <w:jc w:val="center"/>
              <w:rPr>
                <w:rFonts w:cs="宋体"/>
                <w:bCs/>
                <w:kern w:val="0"/>
                <w:sz w:val="21"/>
                <w:szCs w:val="21"/>
              </w:rPr>
            </w:pPr>
          </w:p>
        </w:tc>
      </w:tr>
      <w:tr w14:paraId="6473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7A2CB6A3">
            <w:pPr>
              <w:pStyle w:val="9"/>
              <w:snapToGrid w:val="0"/>
              <w:spacing w:after="0"/>
              <w:jc w:val="center"/>
              <w:rPr>
                <w:rFonts w:cs="宋体"/>
                <w:bCs/>
                <w:kern w:val="0"/>
                <w:sz w:val="21"/>
                <w:szCs w:val="21"/>
              </w:rPr>
            </w:pPr>
            <w:r>
              <w:rPr>
                <w:rFonts w:hint="eastAsia" w:cs="宋体"/>
                <w:bCs/>
                <w:kern w:val="0"/>
                <w:sz w:val="21"/>
                <w:szCs w:val="21"/>
              </w:rPr>
              <w:t>5</w:t>
            </w:r>
          </w:p>
        </w:tc>
        <w:tc>
          <w:tcPr>
            <w:tcW w:w="6153" w:type="dxa"/>
            <w:noWrap/>
            <w:vAlign w:val="center"/>
          </w:tcPr>
          <w:p w14:paraId="023E5B25">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91" w:type="dxa"/>
            <w:noWrap/>
            <w:vAlign w:val="center"/>
          </w:tcPr>
          <w:p w14:paraId="50ED4E1F">
            <w:pPr>
              <w:pStyle w:val="9"/>
              <w:snapToGrid w:val="0"/>
              <w:spacing w:after="0"/>
              <w:jc w:val="left"/>
              <w:rPr>
                <w:rFonts w:cs="宋体"/>
                <w:bCs/>
                <w:kern w:val="0"/>
                <w:sz w:val="21"/>
                <w:szCs w:val="21"/>
              </w:rPr>
            </w:pPr>
            <w:r>
              <w:rPr>
                <w:rFonts w:hint="eastAsia" w:cs="宋体"/>
                <w:bCs/>
                <w:kern w:val="0"/>
                <w:sz w:val="21"/>
                <w:szCs w:val="21"/>
              </w:rPr>
              <w:t>□通过</w:t>
            </w:r>
          </w:p>
          <w:p w14:paraId="55E5C9F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74FED7C3">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32C07B14">
            <w:pPr>
              <w:pStyle w:val="9"/>
              <w:snapToGrid w:val="0"/>
              <w:spacing w:after="0"/>
              <w:ind w:left="420" w:hanging="420" w:hangingChars="200"/>
              <w:jc w:val="center"/>
              <w:rPr>
                <w:rFonts w:cs="宋体"/>
                <w:bCs/>
                <w:kern w:val="0"/>
                <w:sz w:val="21"/>
                <w:szCs w:val="21"/>
              </w:rPr>
            </w:pPr>
          </w:p>
        </w:tc>
      </w:tr>
      <w:tr w14:paraId="1850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1E8B6928">
            <w:pPr>
              <w:pStyle w:val="9"/>
              <w:snapToGrid w:val="0"/>
              <w:spacing w:after="0"/>
              <w:jc w:val="center"/>
              <w:rPr>
                <w:rFonts w:cs="宋体"/>
                <w:bCs/>
                <w:kern w:val="0"/>
                <w:sz w:val="21"/>
                <w:szCs w:val="21"/>
              </w:rPr>
            </w:pPr>
            <w:r>
              <w:rPr>
                <w:rFonts w:hint="eastAsia" w:cs="宋体"/>
                <w:bCs/>
                <w:kern w:val="0"/>
                <w:sz w:val="21"/>
                <w:szCs w:val="21"/>
              </w:rPr>
              <w:t>6</w:t>
            </w:r>
          </w:p>
        </w:tc>
        <w:tc>
          <w:tcPr>
            <w:tcW w:w="6153" w:type="dxa"/>
            <w:noWrap/>
            <w:vAlign w:val="center"/>
          </w:tcPr>
          <w:p w14:paraId="7739CB9A">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91" w:type="dxa"/>
            <w:noWrap/>
            <w:vAlign w:val="center"/>
          </w:tcPr>
          <w:p w14:paraId="6612B35E">
            <w:pPr>
              <w:pStyle w:val="9"/>
              <w:snapToGrid w:val="0"/>
              <w:spacing w:after="0"/>
              <w:jc w:val="left"/>
              <w:rPr>
                <w:rFonts w:cs="宋体"/>
                <w:bCs/>
                <w:kern w:val="0"/>
                <w:sz w:val="21"/>
                <w:szCs w:val="21"/>
              </w:rPr>
            </w:pPr>
            <w:r>
              <w:rPr>
                <w:rFonts w:hint="eastAsia" w:cs="宋体"/>
                <w:bCs/>
                <w:kern w:val="0"/>
                <w:sz w:val="21"/>
                <w:szCs w:val="21"/>
              </w:rPr>
              <w:t>□通过</w:t>
            </w:r>
          </w:p>
          <w:p w14:paraId="07C45D70">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5185AFD7">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5ECC04F6">
            <w:pPr>
              <w:pStyle w:val="9"/>
              <w:snapToGrid w:val="0"/>
              <w:spacing w:after="0"/>
              <w:ind w:left="420" w:hanging="420" w:hangingChars="200"/>
              <w:jc w:val="center"/>
              <w:rPr>
                <w:rFonts w:cs="宋体"/>
                <w:bCs/>
                <w:kern w:val="0"/>
                <w:sz w:val="21"/>
                <w:szCs w:val="21"/>
              </w:rPr>
            </w:pPr>
          </w:p>
        </w:tc>
      </w:tr>
      <w:tr w14:paraId="0D30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7B11434B">
            <w:pPr>
              <w:pStyle w:val="9"/>
              <w:snapToGrid w:val="0"/>
              <w:spacing w:after="0"/>
              <w:jc w:val="center"/>
              <w:rPr>
                <w:rFonts w:cs="宋体"/>
                <w:bCs/>
                <w:kern w:val="0"/>
                <w:sz w:val="21"/>
                <w:szCs w:val="21"/>
              </w:rPr>
            </w:pPr>
            <w:r>
              <w:rPr>
                <w:rFonts w:hint="eastAsia" w:cs="宋体"/>
                <w:bCs/>
                <w:kern w:val="0"/>
                <w:sz w:val="21"/>
                <w:szCs w:val="21"/>
              </w:rPr>
              <w:t>7</w:t>
            </w:r>
          </w:p>
        </w:tc>
        <w:tc>
          <w:tcPr>
            <w:tcW w:w="6153" w:type="dxa"/>
            <w:noWrap/>
            <w:vAlign w:val="center"/>
          </w:tcPr>
          <w:p w14:paraId="0775D58D">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标采购办公室于响应截止时间当天在“信用中国”网站（www.creditchina.gov.cn）及中国政府采购网（http://www.ccgp.gov.cn/）查询结果为准，如相关失信记录已失效，供应商需提供相关证明资料）。</w:t>
            </w:r>
          </w:p>
        </w:tc>
        <w:tc>
          <w:tcPr>
            <w:tcW w:w="1091" w:type="dxa"/>
            <w:noWrap/>
            <w:vAlign w:val="center"/>
          </w:tcPr>
          <w:p w14:paraId="365904CD">
            <w:pPr>
              <w:pStyle w:val="9"/>
              <w:snapToGrid w:val="0"/>
              <w:spacing w:after="0"/>
              <w:jc w:val="left"/>
              <w:rPr>
                <w:rFonts w:cs="宋体"/>
                <w:bCs/>
                <w:kern w:val="0"/>
                <w:sz w:val="21"/>
                <w:szCs w:val="21"/>
              </w:rPr>
            </w:pPr>
            <w:r>
              <w:rPr>
                <w:rFonts w:hint="eastAsia" w:cs="宋体"/>
                <w:bCs/>
                <w:kern w:val="0"/>
                <w:sz w:val="21"/>
                <w:szCs w:val="21"/>
              </w:rPr>
              <w:t>□通过</w:t>
            </w:r>
          </w:p>
          <w:p w14:paraId="48B958E8">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4CD5391E">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top"/>
          </w:tcPr>
          <w:p w14:paraId="1313F3A9">
            <w:pPr>
              <w:bidi w:val="0"/>
              <w:rPr>
                <w:rFonts w:hint="eastAsia" w:ascii="宋体" w:hAnsi="宋体" w:eastAsia="宋体" w:cs="宋体"/>
                <w:bCs/>
                <w:kern w:val="0"/>
                <w:szCs w:val="21"/>
                <w:lang w:val="en-US" w:eastAsia="zh-CN" w:bidi="ar-SA"/>
              </w:rPr>
            </w:pPr>
            <w:r>
              <w:rPr>
                <w:rFonts w:hint="eastAsia" w:ascii="宋体" w:hAnsi="宋体"/>
                <w:bCs/>
                <w:spacing w:val="-17"/>
                <w:kern w:val="0"/>
                <w:sz w:val="21"/>
                <w:szCs w:val="21"/>
                <w:highlight w:val="none"/>
                <w:lang w:val="en-US" w:eastAsia="zh-CN"/>
              </w:rPr>
              <w:t>供应商无需提供，由我院招标采购办公室打印查询结果。</w:t>
            </w:r>
          </w:p>
        </w:tc>
      </w:tr>
      <w:tr w14:paraId="11E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2917B8B9">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153" w:type="dxa"/>
            <w:noWrap/>
            <w:vAlign w:val="center"/>
          </w:tcPr>
          <w:p w14:paraId="62B65E8A">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91" w:type="dxa"/>
            <w:noWrap/>
            <w:vAlign w:val="center"/>
          </w:tcPr>
          <w:p w14:paraId="529FE2E5">
            <w:pPr>
              <w:pStyle w:val="9"/>
              <w:snapToGrid w:val="0"/>
              <w:spacing w:after="0"/>
              <w:jc w:val="left"/>
              <w:rPr>
                <w:rFonts w:cs="宋体"/>
                <w:bCs/>
                <w:kern w:val="0"/>
                <w:sz w:val="21"/>
                <w:szCs w:val="21"/>
              </w:rPr>
            </w:pPr>
            <w:r>
              <w:rPr>
                <w:rFonts w:hint="eastAsia" w:cs="宋体"/>
                <w:bCs/>
                <w:kern w:val="0"/>
                <w:sz w:val="21"/>
                <w:szCs w:val="21"/>
              </w:rPr>
              <w:t>□通过</w:t>
            </w:r>
          </w:p>
          <w:p w14:paraId="235A8514">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96" w:type="dxa"/>
            <w:noWrap/>
            <w:vAlign w:val="center"/>
          </w:tcPr>
          <w:p w14:paraId="5153DA6D">
            <w:pPr>
              <w:pStyle w:val="9"/>
              <w:snapToGrid w:val="0"/>
              <w:spacing w:after="0"/>
              <w:jc w:val="both"/>
              <w:rPr>
                <w:rFonts w:hint="eastAsia"/>
                <w:sz w:val="21"/>
                <w:szCs w:val="21"/>
              </w:rPr>
            </w:pPr>
            <w:r>
              <w:rPr>
                <w:rFonts w:hint="eastAsia"/>
                <w:sz w:val="21"/>
                <w:szCs w:val="21"/>
              </w:rPr>
              <w:t>见响应文件第（ ）页</w:t>
            </w:r>
          </w:p>
        </w:tc>
        <w:tc>
          <w:tcPr>
            <w:tcW w:w="749" w:type="dxa"/>
            <w:noWrap/>
            <w:vAlign w:val="center"/>
          </w:tcPr>
          <w:p w14:paraId="771EC2F9">
            <w:pPr>
              <w:pStyle w:val="9"/>
              <w:snapToGrid w:val="0"/>
              <w:spacing w:after="0"/>
              <w:ind w:left="420" w:hanging="420" w:hangingChars="200"/>
              <w:jc w:val="center"/>
              <w:rPr>
                <w:rFonts w:cs="宋体"/>
                <w:bCs/>
                <w:kern w:val="0"/>
                <w:sz w:val="21"/>
                <w:szCs w:val="21"/>
              </w:rPr>
            </w:pPr>
          </w:p>
        </w:tc>
      </w:tr>
      <w:tr w14:paraId="22BA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D12D9B5">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153" w:type="dxa"/>
            <w:noWrap/>
            <w:vAlign w:val="center"/>
          </w:tcPr>
          <w:p w14:paraId="4E67360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91" w:type="dxa"/>
            <w:noWrap/>
            <w:vAlign w:val="center"/>
          </w:tcPr>
          <w:p w14:paraId="6D642EC1">
            <w:pPr>
              <w:pStyle w:val="9"/>
              <w:snapToGrid w:val="0"/>
              <w:spacing w:after="0"/>
              <w:jc w:val="left"/>
              <w:rPr>
                <w:rFonts w:cs="宋体"/>
                <w:bCs/>
                <w:kern w:val="0"/>
                <w:sz w:val="21"/>
                <w:szCs w:val="21"/>
              </w:rPr>
            </w:pPr>
            <w:r>
              <w:rPr>
                <w:rFonts w:hint="eastAsia" w:cs="宋体"/>
                <w:bCs/>
                <w:kern w:val="0"/>
                <w:sz w:val="21"/>
                <w:szCs w:val="21"/>
              </w:rPr>
              <w:t>□通过</w:t>
            </w:r>
          </w:p>
          <w:p w14:paraId="398A67B6">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22381FB7">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2DFC5A26">
            <w:pPr>
              <w:pStyle w:val="9"/>
              <w:snapToGrid w:val="0"/>
              <w:spacing w:after="0"/>
              <w:ind w:left="420" w:hanging="420" w:hangingChars="200"/>
              <w:jc w:val="center"/>
              <w:rPr>
                <w:rFonts w:cs="宋体"/>
                <w:bCs/>
                <w:kern w:val="0"/>
                <w:sz w:val="21"/>
                <w:szCs w:val="21"/>
              </w:rPr>
            </w:pPr>
          </w:p>
        </w:tc>
      </w:tr>
    </w:tbl>
    <w:p w14:paraId="2B4D6DE9">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8CF6BC3">
      <w:pPr>
        <w:pStyle w:val="2"/>
      </w:pPr>
    </w:p>
    <w:p w14:paraId="79BDB75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A1CB45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50D5070">
      <w:pPr>
        <w:pStyle w:val="2"/>
        <w:rPr>
          <w:rFonts w:ascii="宋体" w:hAnsi="宋体"/>
          <w:sz w:val="22"/>
          <w:szCs w:val="21"/>
        </w:rPr>
      </w:pPr>
      <w:r>
        <w:rPr>
          <w:rFonts w:ascii="宋体" w:hAnsi="宋体"/>
          <w:sz w:val="22"/>
          <w:szCs w:val="21"/>
        </w:rPr>
        <w:t>日期：   年   月  日</w:t>
      </w:r>
    </w:p>
    <w:p w14:paraId="3D84BB8C">
      <w:pPr>
        <w:rPr>
          <w:rFonts w:hint="default" w:cs="Times New Roman"/>
          <w:kern w:val="0"/>
        </w:rPr>
      </w:pPr>
      <w:r>
        <w:br w:type="page"/>
      </w:r>
    </w:p>
    <w:p w14:paraId="7EFE8C6A">
      <w:pPr>
        <w:spacing w:line="360" w:lineRule="auto"/>
        <w:jc w:val="left"/>
        <w:outlineLvl w:val="1"/>
        <w:rPr>
          <w:rFonts w:hint="default" w:eastAsia="宋体" w:cs="宋体"/>
          <w:b/>
          <w:bCs/>
          <w:sz w:val="24"/>
          <w:szCs w:val="24"/>
        </w:rPr>
      </w:pPr>
      <w:r>
        <w:rPr>
          <w:rFonts w:eastAsia="宋体" w:cs="宋体"/>
          <w:b/>
          <w:bCs/>
          <w:sz w:val="24"/>
          <w:szCs w:val="24"/>
        </w:rPr>
        <w:t>1.2符合自查表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5B96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6B74A8A4">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3ACEE9F3">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86E20DF">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669FD4B9">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4D946BFA">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27D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18E53373">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2C75E8EF">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188E13B0">
            <w:pPr>
              <w:pStyle w:val="9"/>
              <w:snapToGrid w:val="0"/>
              <w:spacing w:after="0"/>
              <w:jc w:val="left"/>
              <w:rPr>
                <w:rFonts w:cs="宋体"/>
                <w:bCs/>
                <w:kern w:val="0"/>
                <w:sz w:val="21"/>
                <w:szCs w:val="21"/>
              </w:rPr>
            </w:pPr>
            <w:r>
              <w:rPr>
                <w:rFonts w:hint="eastAsia" w:cs="宋体"/>
                <w:bCs/>
                <w:kern w:val="0"/>
                <w:sz w:val="21"/>
                <w:szCs w:val="21"/>
              </w:rPr>
              <w:t>□通过</w:t>
            </w:r>
          </w:p>
          <w:p w14:paraId="4921B49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5BDB7B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73F2754">
            <w:pPr>
              <w:pStyle w:val="9"/>
              <w:snapToGrid w:val="0"/>
              <w:spacing w:after="0"/>
              <w:ind w:left="420" w:hanging="420" w:hangingChars="200"/>
              <w:jc w:val="center"/>
              <w:rPr>
                <w:rFonts w:cs="宋体"/>
                <w:bCs/>
                <w:kern w:val="0"/>
                <w:sz w:val="21"/>
                <w:szCs w:val="21"/>
              </w:rPr>
            </w:pPr>
          </w:p>
        </w:tc>
      </w:tr>
      <w:tr w14:paraId="30B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F15968C">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47EDD140">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641A1A5">
            <w:pPr>
              <w:pStyle w:val="9"/>
              <w:snapToGrid w:val="0"/>
              <w:spacing w:after="0"/>
              <w:jc w:val="left"/>
              <w:rPr>
                <w:rFonts w:cs="宋体"/>
                <w:bCs/>
                <w:kern w:val="0"/>
                <w:sz w:val="21"/>
                <w:szCs w:val="21"/>
              </w:rPr>
            </w:pPr>
            <w:r>
              <w:rPr>
                <w:rFonts w:hint="eastAsia" w:cs="宋体"/>
                <w:bCs/>
                <w:kern w:val="0"/>
                <w:sz w:val="21"/>
                <w:szCs w:val="21"/>
              </w:rPr>
              <w:t>□通过</w:t>
            </w:r>
          </w:p>
          <w:p w14:paraId="6D57229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97576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8996383">
            <w:pPr>
              <w:pStyle w:val="9"/>
              <w:snapToGrid w:val="0"/>
              <w:spacing w:after="0"/>
              <w:ind w:left="420" w:hanging="420" w:hangingChars="200"/>
              <w:jc w:val="center"/>
              <w:rPr>
                <w:rFonts w:cs="宋体"/>
                <w:bCs/>
                <w:kern w:val="0"/>
                <w:sz w:val="21"/>
                <w:szCs w:val="21"/>
              </w:rPr>
            </w:pPr>
          </w:p>
        </w:tc>
      </w:tr>
      <w:tr w14:paraId="574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55BD1F83">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699FEAF3">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73EB12A6">
            <w:pPr>
              <w:pStyle w:val="9"/>
              <w:snapToGrid w:val="0"/>
              <w:spacing w:after="0"/>
              <w:jc w:val="left"/>
              <w:rPr>
                <w:rFonts w:cs="宋体"/>
                <w:bCs/>
                <w:kern w:val="0"/>
                <w:sz w:val="21"/>
                <w:szCs w:val="21"/>
              </w:rPr>
            </w:pPr>
            <w:r>
              <w:rPr>
                <w:rFonts w:hint="eastAsia" w:cs="宋体"/>
                <w:bCs/>
                <w:kern w:val="0"/>
                <w:sz w:val="21"/>
                <w:szCs w:val="21"/>
              </w:rPr>
              <w:t>□通过</w:t>
            </w:r>
          </w:p>
          <w:p w14:paraId="5AA7A5D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E08E96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C05B4">
            <w:pPr>
              <w:pStyle w:val="9"/>
              <w:snapToGrid w:val="0"/>
              <w:spacing w:after="0"/>
              <w:ind w:left="420" w:hanging="420" w:hangingChars="200"/>
              <w:jc w:val="center"/>
              <w:rPr>
                <w:rFonts w:cs="宋体"/>
                <w:bCs/>
                <w:kern w:val="0"/>
                <w:sz w:val="21"/>
                <w:szCs w:val="21"/>
              </w:rPr>
            </w:pPr>
          </w:p>
        </w:tc>
      </w:tr>
      <w:tr w14:paraId="23DE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59404545">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2F75E1ED">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4AE2DB79">
            <w:pPr>
              <w:pStyle w:val="9"/>
              <w:snapToGrid w:val="0"/>
              <w:spacing w:after="0"/>
              <w:jc w:val="left"/>
              <w:rPr>
                <w:rFonts w:cs="宋体"/>
                <w:bCs/>
                <w:kern w:val="0"/>
                <w:sz w:val="21"/>
                <w:szCs w:val="21"/>
              </w:rPr>
            </w:pPr>
            <w:r>
              <w:rPr>
                <w:rFonts w:hint="eastAsia" w:cs="宋体"/>
                <w:bCs/>
                <w:kern w:val="0"/>
                <w:sz w:val="21"/>
                <w:szCs w:val="21"/>
              </w:rPr>
              <w:t>□通过</w:t>
            </w:r>
          </w:p>
          <w:p w14:paraId="7D19DDF5">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6C6F51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09C843F">
            <w:pPr>
              <w:pStyle w:val="9"/>
              <w:snapToGrid w:val="0"/>
              <w:spacing w:after="0"/>
              <w:ind w:left="420" w:hanging="420" w:hangingChars="200"/>
              <w:jc w:val="center"/>
              <w:rPr>
                <w:rFonts w:cs="宋体"/>
                <w:bCs/>
                <w:kern w:val="0"/>
                <w:sz w:val="21"/>
                <w:szCs w:val="21"/>
              </w:rPr>
            </w:pPr>
          </w:p>
        </w:tc>
      </w:tr>
      <w:tr w14:paraId="760C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63030472">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04742191">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662C7331">
            <w:pPr>
              <w:pStyle w:val="9"/>
              <w:snapToGrid w:val="0"/>
              <w:spacing w:after="0"/>
              <w:jc w:val="left"/>
              <w:rPr>
                <w:rFonts w:cs="宋体"/>
                <w:bCs/>
                <w:kern w:val="0"/>
                <w:sz w:val="21"/>
                <w:szCs w:val="21"/>
              </w:rPr>
            </w:pPr>
            <w:r>
              <w:rPr>
                <w:rFonts w:hint="eastAsia" w:cs="宋体"/>
                <w:bCs/>
                <w:kern w:val="0"/>
                <w:sz w:val="21"/>
                <w:szCs w:val="21"/>
              </w:rPr>
              <w:t>□通过</w:t>
            </w:r>
          </w:p>
          <w:p w14:paraId="7478AB6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1CA29D8">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8961A4">
            <w:pPr>
              <w:pStyle w:val="9"/>
              <w:snapToGrid w:val="0"/>
              <w:spacing w:after="0"/>
              <w:ind w:left="420" w:hanging="420" w:hangingChars="200"/>
              <w:jc w:val="center"/>
              <w:rPr>
                <w:rFonts w:cs="宋体"/>
                <w:bCs/>
                <w:kern w:val="0"/>
                <w:sz w:val="21"/>
                <w:szCs w:val="21"/>
              </w:rPr>
            </w:pPr>
          </w:p>
        </w:tc>
      </w:tr>
      <w:tr w14:paraId="6C4C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309B3064">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23CC702D">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5DF99D6D">
            <w:pPr>
              <w:pStyle w:val="9"/>
              <w:snapToGrid w:val="0"/>
              <w:spacing w:after="0"/>
              <w:jc w:val="left"/>
              <w:rPr>
                <w:rFonts w:cs="宋体"/>
                <w:bCs/>
                <w:kern w:val="0"/>
                <w:sz w:val="21"/>
                <w:szCs w:val="21"/>
              </w:rPr>
            </w:pPr>
            <w:r>
              <w:rPr>
                <w:rFonts w:hint="eastAsia" w:cs="宋体"/>
                <w:bCs/>
                <w:kern w:val="0"/>
                <w:sz w:val="21"/>
                <w:szCs w:val="21"/>
              </w:rPr>
              <w:t>□通过</w:t>
            </w:r>
          </w:p>
          <w:p w14:paraId="355D22D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8C963A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85F0B53">
            <w:pPr>
              <w:pStyle w:val="9"/>
              <w:snapToGrid w:val="0"/>
              <w:spacing w:after="0"/>
              <w:ind w:left="420" w:hanging="420" w:hangingChars="200"/>
              <w:jc w:val="center"/>
              <w:rPr>
                <w:rFonts w:cs="宋体"/>
                <w:bCs/>
                <w:kern w:val="0"/>
                <w:sz w:val="21"/>
                <w:szCs w:val="21"/>
              </w:rPr>
            </w:pPr>
          </w:p>
        </w:tc>
      </w:tr>
      <w:tr w14:paraId="51D8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396A3F27">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1CED4C68">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4E8BB530">
            <w:pPr>
              <w:pStyle w:val="9"/>
              <w:snapToGrid w:val="0"/>
              <w:spacing w:after="0"/>
              <w:jc w:val="left"/>
              <w:rPr>
                <w:rFonts w:cs="宋体"/>
                <w:bCs/>
                <w:kern w:val="0"/>
                <w:sz w:val="21"/>
                <w:szCs w:val="21"/>
              </w:rPr>
            </w:pPr>
            <w:r>
              <w:rPr>
                <w:rFonts w:hint="eastAsia" w:cs="宋体"/>
                <w:bCs/>
                <w:kern w:val="0"/>
                <w:sz w:val="21"/>
                <w:szCs w:val="21"/>
              </w:rPr>
              <w:t>□通过</w:t>
            </w:r>
          </w:p>
          <w:p w14:paraId="7F2A7B96">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7DF7ED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0767C9E">
            <w:pPr>
              <w:pStyle w:val="9"/>
              <w:snapToGrid w:val="0"/>
              <w:spacing w:after="0"/>
              <w:ind w:left="420" w:hanging="420" w:hangingChars="200"/>
              <w:jc w:val="center"/>
              <w:rPr>
                <w:rFonts w:cs="宋体"/>
                <w:bCs/>
                <w:kern w:val="0"/>
                <w:sz w:val="21"/>
                <w:szCs w:val="21"/>
              </w:rPr>
            </w:pPr>
          </w:p>
        </w:tc>
      </w:tr>
    </w:tbl>
    <w:p w14:paraId="5C885996">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031E4FE">
      <w:pPr>
        <w:pStyle w:val="2"/>
        <w:rPr>
          <w:rFonts w:ascii="宋体" w:hAnsi="宋体" w:cs="宋体"/>
          <w:bCs/>
          <w:szCs w:val="21"/>
        </w:rPr>
      </w:pPr>
    </w:p>
    <w:p w14:paraId="010323CD">
      <w:pPr>
        <w:rPr>
          <w:rFonts w:hint="default" w:ascii="宋体" w:hAnsi="宋体"/>
          <w:bCs/>
          <w:szCs w:val="21"/>
        </w:rPr>
      </w:pPr>
    </w:p>
    <w:p w14:paraId="4A0BC611">
      <w:pPr>
        <w:pStyle w:val="2"/>
      </w:pPr>
    </w:p>
    <w:p w14:paraId="35A52A4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4230D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2594352">
      <w:pPr>
        <w:pStyle w:val="9"/>
        <w:spacing w:line="360" w:lineRule="exact"/>
        <w:rPr>
          <w:rFonts w:cs="宋体"/>
          <w:sz w:val="21"/>
          <w:szCs w:val="21"/>
        </w:rPr>
      </w:pPr>
      <w:r>
        <w:rPr>
          <w:sz w:val="22"/>
          <w:szCs w:val="21"/>
        </w:rPr>
        <w:t>日期：   年   月  日</w:t>
      </w:r>
    </w:p>
    <w:p w14:paraId="6DFF6890">
      <w:pPr>
        <w:pStyle w:val="9"/>
        <w:spacing w:line="360" w:lineRule="exact"/>
        <w:rPr>
          <w:rFonts w:cs="宋体"/>
          <w:sz w:val="21"/>
          <w:szCs w:val="21"/>
        </w:rPr>
      </w:pPr>
    </w:p>
    <w:p w14:paraId="11B1102A">
      <w:pPr>
        <w:pStyle w:val="9"/>
        <w:spacing w:line="360" w:lineRule="exact"/>
        <w:rPr>
          <w:rFonts w:cs="宋体"/>
          <w:sz w:val="21"/>
          <w:szCs w:val="21"/>
        </w:rPr>
      </w:pPr>
    </w:p>
    <w:p w14:paraId="184A9983">
      <w:pPr>
        <w:pStyle w:val="9"/>
        <w:spacing w:line="360" w:lineRule="exact"/>
        <w:rPr>
          <w:rFonts w:cs="宋体"/>
          <w:sz w:val="21"/>
          <w:szCs w:val="21"/>
        </w:rPr>
      </w:pPr>
    </w:p>
    <w:p w14:paraId="50468F49">
      <w:pPr>
        <w:pStyle w:val="9"/>
        <w:spacing w:line="360" w:lineRule="exact"/>
        <w:rPr>
          <w:rFonts w:cs="宋体"/>
          <w:sz w:val="21"/>
          <w:szCs w:val="21"/>
        </w:rPr>
      </w:pPr>
    </w:p>
    <w:p w14:paraId="0C8FCDE3">
      <w:pPr>
        <w:pStyle w:val="9"/>
        <w:spacing w:line="360" w:lineRule="exact"/>
        <w:rPr>
          <w:rFonts w:cs="宋体"/>
          <w:sz w:val="21"/>
          <w:szCs w:val="21"/>
        </w:rPr>
      </w:pPr>
    </w:p>
    <w:p w14:paraId="06384A5C">
      <w:pPr>
        <w:pStyle w:val="9"/>
        <w:spacing w:line="360" w:lineRule="exact"/>
        <w:rPr>
          <w:rFonts w:cs="宋体"/>
          <w:sz w:val="21"/>
          <w:szCs w:val="21"/>
        </w:rPr>
      </w:pPr>
    </w:p>
    <w:p w14:paraId="4A739121">
      <w:pPr>
        <w:pStyle w:val="9"/>
        <w:spacing w:line="360" w:lineRule="exact"/>
        <w:rPr>
          <w:rFonts w:cs="宋体"/>
          <w:sz w:val="21"/>
          <w:szCs w:val="21"/>
        </w:rPr>
      </w:pPr>
    </w:p>
    <w:p w14:paraId="50764A62">
      <w:pPr>
        <w:pStyle w:val="9"/>
        <w:spacing w:line="360" w:lineRule="exact"/>
        <w:rPr>
          <w:szCs w:val="21"/>
          <w:highlight w:val="none"/>
        </w:rPr>
      </w:pPr>
    </w:p>
    <w:p w14:paraId="441884A9">
      <w:pPr>
        <w:outlineLvl w:val="1"/>
        <w:rPr>
          <w:rFonts w:hint="eastAsia" w:ascii="宋体" w:hAnsi="宋体"/>
          <w:b/>
          <w:bCs/>
          <w:szCs w:val="21"/>
          <w:lang w:val="en-US"/>
        </w:rPr>
      </w:pPr>
    </w:p>
    <w:p w14:paraId="668FDE2D">
      <w:pPr>
        <w:outlineLvl w:val="1"/>
        <w:rPr>
          <w:rFonts w:hint="eastAsia" w:ascii="宋体" w:hAnsi="宋体"/>
          <w:b/>
          <w:bCs/>
          <w:szCs w:val="21"/>
          <w:lang w:val="en-US"/>
        </w:rPr>
      </w:pPr>
    </w:p>
    <w:p w14:paraId="19F6E4CD">
      <w:pPr>
        <w:outlineLvl w:val="1"/>
        <w:rPr>
          <w:rFonts w:hint="eastAsia" w:ascii="宋体" w:hAnsi="宋体"/>
          <w:b/>
          <w:bCs/>
          <w:szCs w:val="21"/>
          <w:lang w:val="en-US"/>
        </w:rPr>
      </w:pPr>
    </w:p>
    <w:p w14:paraId="4BEDDACF">
      <w:pPr>
        <w:outlineLvl w:val="1"/>
        <w:rPr>
          <w:rFonts w:hint="eastAsia" w:ascii="宋体" w:hAnsi="宋体"/>
          <w:b/>
          <w:bCs/>
          <w:szCs w:val="21"/>
          <w:lang w:val="en-US"/>
        </w:rPr>
      </w:pPr>
    </w:p>
    <w:p w14:paraId="182633CF">
      <w:pPr>
        <w:spacing w:line="360" w:lineRule="auto"/>
        <w:jc w:val="left"/>
        <w:outlineLvl w:val="1"/>
      </w:pPr>
      <w:r>
        <w:rPr>
          <w:rFonts w:hint="eastAsia" w:eastAsia="宋体" w:cs="宋体"/>
          <w:b/>
          <w:bCs/>
          <w:sz w:val="24"/>
          <w:szCs w:val="24"/>
          <w:lang w:val="en-US"/>
        </w:rPr>
        <w:t>1.</w:t>
      </w:r>
      <w:r>
        <w:rPr>
          <w:rFonts w:hint="eastAsia" w:eastAsia="宋体" w:cs="宋体"/>
          <w:b/>
          <w:bCs/>
          <w:sz w:val="24"/>
          <w:szCs w:val="24"/>
          <w:lang w:val="en-US" w:eastAsia="zh-CN"/>
        </w:rPr>
        <w:t>3</w:t>
      </w:r>
      <w:r>
        <w:rPr>
          <w:rFonts w:hint="eastAsia" w:eastAsia="宋体" w:cs="宋体"/>
          <w:b/>
          <w:bCs/>
          <w:sz w:val="24"/>
          <w:szCs w:val="24"/>
        </w:rPr>
        <w:t>商务技术评审自查表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0CB7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E73EA25">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0297F241">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5561B2DE">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251CFDBE">
            <w:pPr>
              <w:tabs>
                <w:tab w:val="decimal" w:pos="315"/>
                <w:tab w:val="left" w:pos="630"/>
              </w:tabs>
              <w:jc w:val="center"/>
              <w:rPr>
                <w:rFonts w:eastAsia="宋体"/>
                <w:b/>
                <w:sz w:val="21"/>
                <w:szCs w:val="21"/>
              </w:rPr>
            </w:pPr>
            <w:r>
              <w:rPr>
                <w:rFonts w:eastAsia="宋体"/>
                <w:b/>
                <w:sz w:val="21"/>
                <w:szCs w:val="21"/>
              </w:rPr>
              <w:t>证明文件（如有）</w:t>
            </w:r>
          </w:p>
        </w:tc>
      </w:tr>
      <w:tr w14:paraId="68EE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80C7BD3">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7826CAC8">
            <w:pPr>
              <w:tabs>
                <w:tab w:val="decimal" w:pos="315"/>
                <w:tab w:val="left" w:pos="630"/>
              </w:tabs>
              <w:jc w:val="center"/>
              <w:rPr>
                <w:rFonts w:eastAsia="宋体"/>
                <w:sz w:val="21"/>
                <w:szCs w:val="21"/>
              </w:rPr>
            </w:pPr>
          </w:p>
        </w:tc>
        <w:tc>
          <w:tcPr>
            <w:tcW w:w="1848" w:type="pct"/>
            <w:noWrap w:val="0"/>
            <w:vAlign w:val="center"/>
          </w:tcPr>
          <w:p w14:paraId="601E0647">
            <w:pPr>
              <w:tabs>
                <w:tab w:val="decimal" w:pos="315"/>
                <w:tab w:val="left" w:pos="630"/>
              </w:tabs>
              <w:jc w:val="center"/>
              <w:rPr>
                <w:rFonts w:eastAsia="宋体"/>
                <w:sz w:val="21"/>
                <w:szCs w:val="21"/>
              </w:rPr>
            </w:pPr>
          </w:p>
        </w:tc>
        <w:tc>
          <w:tcPr>
            <w:tcW w:w="1680" w:type="pct"/>
            <w:noWrap w:val="0"/>
            <w:vAlign w:val="center"/>
          </w:tcPr>
          <w:p w14:paraId="23F22DF9">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77D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264D4D9">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609C30FC">
            <w:pPr>
              <w:tabs>
                <w:tab w:val="decimal" w:pos="315"/>
                <w:tab w:val="left" w:pos="630"/>
              </w:tabs>
              <w:jc w:val="center"/>
              <w:rPr>
                <w:rFonts w:eastAsia="宋体"/>
                <w:sz w:val="21"/>
                <w:szCs w:val="21"/>
              </w:rPr>
            </w:pPr>
          </w:p>
        </w:tc>
        <w:tc>
          <w:tcPr>
            <w:tcW w:w="1848" w:type="pct"/>
            <w:noWrap w:val="0"/>
            <w:vAlign w:val="center"/>
          </w:tcPr>
          <w:p w14:paraId="474433DF">
            <w:pPr>
              <w:tabs>
                <w:tab w:val="decimal" w:pos="315"/>
                <w:tab w:val="left" w:pos="630"/>
              </w:tabs>
              <w:jc w:val="center"/>
              <w:rPr>
                <w:rFonts w:eastAsia="宋体"/>
                <w:sz w:val="21"/>
                <w:szCs w:val="21"/>
              </w:rPr>
            </w:pPr>
          </w:p>
        </w:tc>
        <w:tc>
          <w:tcPr>
            <w:tcW w:w="1680" w:type="pct"/>
            <w:noWrap w:val="0"/>
            <w:vAlign w:val="center"/>
          </w:tcPr>
          <w:p w14:paraId="7B78A9E6">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49C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B90BCF6">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0326D6C8">
            <w:pPr>
              <w:tabs>
                <w:tab w:val="decimal" w:pos="315"/>
                <w:tab w:val="left" w:pos="630"/>
              </w:tabs>
              <w:jc w:val="center"/>
              <w:rPr>
                <w:rFonts w:eastAsia="宋体"/>
                <w:sz w:val="21"/>
                <w:szCs w:val="21"/>
              </w:rPr>
            </w:pPr>
          </w:p>
        </w:tc>
        <w:tc>
          <w:tcPr>
            <w:tcW w:w="1848" w:type="pct"/>
            <w:noWrap w:val="0"/>
            <w:vAlign w:val="center"/>
          </w:tcPr>
          <w:p w14:paraId="4618110F">
            <w:pPr>
              <w:tabs>
                <w:tab w:val="decimal" w:pos="315"/>
                <w:tab w:val="left" w:pos="630"/>
              </w:tabs>
              <w:jc w:val="center"/>
              <w:rPr>
                <w:rFonts w:eastAsia="宋体"/>
                <w:sz w:val="21"/>
                <w:szCs w:val="21"/>
              </w:rPr>
            </w:pPr>
          </w:p>
        </w:tc>
        <w:tc>
          <w:tcPr>
            <w:tcW w:w="1680" w:type="pct"/>
            <w:noWrap w:val="0"/>
            <w:vAlign w:val="center"/>
          </w:tcPr>
          <w:p w14:paraId="462FD0A8">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443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049E2B5">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319441F4">
            <w:pPr>
              <w:tabs>
                <w:tab w:val="decimal" w:pos="315"/>
                <w:tab w:val="left" w:pos="630"/>
              </w:tabs>
              <w:jc w:val="center"/>
              <w:rPr>
                <w:rFonts w:eastAsia="宋体"/>
                <w:sz w:val="21"/>
                <w:szCs w:val="21"/>
              </w:rPr>
            </w:pPr>
          </w:p>
        </w:tc>
        <w:tc>
          <w:tcPr>
            <w:tcW w:w="1848" w:type="pct"/>
            <w:noWrap w:val="0"/>
            <w:vAlign w:val="center"/>
          </w:tcPr>
          <w:p w14:paraId="28C9CEA2">
            <w:pPr>
              <w:tabs>
                <w:tab w:val="decimal" w:pos="315"/>
                <w:tab w:val="left" w:pos="630"/>
              </w:tabs>
              <w:jc w:val="center"/>
              <w:rPr>
                <w:rFonts w:eastAsia="宋体"/>
                <w:sz w:val="21"/>
                <w:szCs w:val="21"/>
              </w:rPr>
            </w:pPr>
          </w:p>
        </w:tc>
        <w:tc>
          <w:tcPr>
            <w:tcW w:w="1680" w:type="pct"/>
            <w:noWrap w:val="0"/>
            <w:vAlign w:val="center"/>
          </w:tcPr>
          <w:p w14:paraId="1A9EA397">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5F1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54BFFA0">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3E0A32F5">
            <w:pPr>
              <w:tabs>
                <w:tab w:val="decimal" w:pos="315"/>
                <w:tab w:val="left" w:pos="630"/>
              </w:tabs>
              <w:jc w:val="center"/>
              <w:rPr>
                <w:rFonts w:eastAsia="宋体"/>
                <w:sz w:val="21"/>
                <w:szCs w:val="21"/>
              </w:rPr>
            </w:pPr>
          </w:p>
        </w:tc>
        <w:tc>
          <w:tcPr>
            <w:tcW w:w="1848" w:type="pct"/>
            <w:noWrap w:val="0"/>
            <w:vAlign w:val="center"/>
          </w:tcPr>
          <w:p w14:paraId="0CA7A6C8">
            <w:pPr>
              <w:tabs>
                <w:tab w:val="decimal" w:pos="315"/>
                <w:tab w:val="left" w:pos="630"/>
              </w:tabs>
              <w:jc w:val="center"/>
              <w:rPr>
                <w:rFonts w:eastAsia="宋体"/>
                <w:sz w:val="21"/>
                <w:szCs w:val="21"/>
              </w:rPr>
            </w:pPr>
          </w:p>
        </w:tc>
        <w:tc>
          <w:tcPr>
            <w:tcW w:w="1680" w:type="pct"/>
            <w:noWrap w:val="0"/>
            <w:vAlign w:val="center"/>
          </w:tcPr>
          <w:p w14:paraId="7BC9E8AC">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3D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90BF8E1">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1FE73CF8">
            <w:pPr>
              <w:tabs>
                <w:tab w:val="decimal" w:pos="315"/>
                <w:tab w:val="left" w:pos="630"/>
              </w:tabs>
              <w:jc w:val="center"/>
              <w:rPr>
                <w:rFonts w:eastAsia="宋体"/>
                <w:sz w:val="21"/>
                <w:szCs w:val="21"/>
              </w:rPr>
            </w:pPr>
          </w:p>
        </w:tc>
        <w:tc>
          <w:tcPr>
            <w:tcW w:w="1848" w:type="pct"/>
            <w:noWrap w:val="0"/>
            <w:vAlign w:val="center"/>
          </w:tcPr>
          <w:p w14:paraId="1A54EF0E">
            <w:pPr>
              <w:tabs>
                <w:tab w:val="decimal" w:pos="315"/>
                <w:tab w:val="left" w:pos="630"/>
              </w:tabs>
              <w:jc w:val="center"/>
              <w:rPr>
                <w:rFonts w:eastAsia="宋体"/>
                <w:sz w:val="21"/>
                <w:szCs w:val="21"/>
              </w:rPr>
            </w:pPr>
          </w:p>
        </w:tc>
        <w:tc>
          <w:tcPr>
            <w:tcW w:w="1680" w:type="pct"/>
            <w:noWrap w:val="0"/>
            <w:vAlign w:val="center"/>
          </w:tcPr>
          <w:p w14:paraId="3DB01A90">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174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8EFA723">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4D546373">
            <w:pPr>
              <w:tabs>
                <w:tab w:val="decimal" w:pos="315"/>
                <w:tab w:val="left" w:pos="630"/>
              </w:tabs>
              <w:jc w:val="center"/>
              <w:rPr>
                <w:rFonts w:eastAsia="宋体"/>
                <w:sz w:val="21"/>
                <w:szCs w:val="21"/>
              </w:rPr>
            </w:pPr>
          </w:p>
        </w:tc>
        <w:tc>
          <w:tcPr>
            <w:tcW w:w="1848" w:type="pct"/>
            <w:noWrap w:val="0"/>
            <w:vAlign w:val="center"/>
          </w:tcPr>
          <w:p w14:paraId="66B0C482">
            <w:pPr>
              <w:tabs>
                <w:tab w:val="decimal" w:pos="315"/>
                <w:tab w:val="left" w:pos="630"/>
              </w:tabs>
              <w:jc w:val="center"/>
              <w:rPr>
                <w:rFonts w:eastAsia="宋体"/>
                <w:sz w:val="21"/>
                <w:szCs w:val="21"/>
              </w:rPr>
            </w:pPr>
          </w:p>
        </w:tc>
        <w:tc>
          <w:tcPr>
            <w:tcW w:w="1680" w:type="pct"/>
            <w:noWrap w:val="0"/>
            <w:vAlign w:val="center"/>
          </w:tcPr>
          <w:p w14:paraId="1F8A9E13">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5B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DF62F9F">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3B6946B7">
            <w:pPr>
              <w:tabs>
                <w:tab w:val="decimal" w:pos="315"/>
                <w:tab w:val="left" w:pos="630"/>
              </w:tabs>
              <w:jc w:val="center"/>
              <w:rPr>
                <w:rFonts w:eastAsia="宋体"/>
                <w:sz w:val="21"/>
                <w:szCs w:val="21"/>
              </w:rPr>
            </w:pPr>
          </w:p>
        </w:tc>
        <w:tc>
          <w:tcPr>
            <w:tcW w:w="1848" w:type="pct"/>
            <w:noWrap w:val="0"/>
            <w:vAlign w:val="center"/>
          </w:tcPr>
          <w:p w14:paraId="066B2411">
            <w:pPr>
              <w:tabs>
                <w:tab w:val="decimal" w:pos="315"/>
                <w:tab w:val="left" w:pos="630"/>
              </w:tabs>
              <w:jc w:val="center"/>
              <w:rPr>
                <w:rFonts w:eastAsia="宋体"/>
                <w:sz w:val="21"/>
                <w:szCs w:val="21"/>
              </w:rPr>
            </w:pPr>
          </w:p>
        </w:tc>
        <w:tc>
          <w:tcPr>
            <w:tcW w:w="1680" w:type="pct"/>
            <w:noWrap w:val="0"/>
            <w:vAlign w:val="center"/>
          </w:tcPr>
          <w:p w14:paraId="1201DEDF">
            <w:pPr>
              <w:tabs>
                <w:tab w:val="decimal" w:pos="315"/>
                <w:tab w:val="left" w:pos="630"/>
              </w:tabs>
              <w:rPr>
                <w:rFonts w:eastAsia="宋体"/>
                <w:sz w:val="21"/>
                <w:szCs w:val="21"/>
              </w:rPr>
            </w:pPr>
          </w:p>
        </w:tc>
      </w:tr>
    </w:tbl>
    <w:p w14:paraId="2AF77255">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0E2F61DC">
      <w:pPr>
        <w:pStyle w:val="9"/>
        <w:tabs>
          <w:tab w:val="decimal" w:pos="315"/>
          <w:tab w:val="left" w:pos="630"/>
        </w:tabs>
        <w:spacing w:after="0"/>
        <w:rPr>
          <w:sz w:val="21"/>
          <w:szCs w:val="21"/>
        </w:rPr>
      </w:pPr>
    </w:p>
    <w:p w14:paraId="6B3F2C74">
      <w:pPr>
        <w:pStyle w:val="9"/>
        <w:spacing w:line="360" w:lineRule="exact"/>
        <w:rPr>
          <w:szCs w:val="21"/>
          <w:highlight w:val="none"/>
        </w:rPr>
      </w:pPr>
    </w:p>
    <w:p w14:paraId="6CC4ACE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21484C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3761807">
      <w:pPr>
        <w:pStyle w:val="9"/>
        <w:spacing w:line="360" w:lineRule="exact"/>
        <w:rPr>
          <w:rFonts w:cs="宋体"/>
          <w:sz w:val="21"/>
          <w:szCs w:val="21"/>
        </w:rPr>
      </w:pPr>
      <w:r>
        <w:rPr>
          <w:sz w:val="22"/>
          <w:szCs w:val="21"/>
        </w:rPr>
        <w:t>日期：   年   月  日</w:t>
      </w:r>
    </w:p>
    <w:p w14:paraId="47D498F6">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3369E653">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10E4BDDB">
      <w:pPr>
        <w:spacing w:line="360" w:lineRule="auto"/>
        <w:jc w:val="left"/>
        <w:outlineLvl w:val="1"/>
        <w:rPr>
          <w:rFonts w:hint="default" w:eastAsia="宋体" w:cs="宋体"/>
          <w:b/>
          <w:bCs/>
          <w:sz w:val="24"/>
          <w:szCs w:val="24"/>
        </w:rPr>
      </w:pPr>
      <w:r>
        <w:rPr>
          <w:rFonts w:hint="eastAsia" w:eastAsia="宋体" w:cs="宋体"/>
          <w:b/>
          <w:bCs/>
          <w:sz w:val="24"/>
          <w:szCs w:val="24"/>
        </w:rPr>
        <w:t xml:space="preserve">2.1 </w:t>
      </w:r>
      <w:r>
        <w:rPr>
          <w:rFonts w:hint="eastAsia" w:eastAsia="宋体" w:cs="宋体"/>
          <w:b/>
          <w:bCs/>
          <w:sz w:val="24"/>
          <w:szCs w:val="24"/>
          <w:lang w:val="en-US" w:eastAsia="zh-CN"/>
        </w:rPr>
        <w:t>响应</w:t>
      </w:r>
      <w:r>
        <w:rPr>
          <w:rFonts w:hint="eastAsia" w:eastAsia="宋体" w:cs="宋体"/>
          <w:b/>
          <w:bCs/>
          <w:sz w:val="24"/>
          <w:szCs w:val="24"/>
        </w:rPr>
        <w:t>函</w:t>
      </w:r>
    </w:p>
    <w:p w14:paraId="15A9CED2">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0B7D945F">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4910A07F">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中山市黄圃人民医院2025年公务用车加油业务服务项目（二次）</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41DCB0CB">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3C6B8172">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7A71F5CD">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6ADB9A99">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13DBEE40">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305A2794">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51822AC0">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711ADD0E">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1F86575B">
      <w:pPr>
        <w:pStyle w:val="2"/>
      </w:pPr>
    </w:p>
    <w:p w14:paraId="0639BC09">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63A2D263">
      <w:pPr>
        <w:autoSpaceDE w:val="0"/>
        <w:autoSpaceDN w:val="0"/>
        <w:adjustRightInd w:val="0"/>
        <w:spacing w:line="360" w:lineRule="auto"/>
        <w:rPr>
          <w:rFonts w:hint="default" w:ascii="宋体" w:hAnsi="宋体"/>
          <w:szCs w:val="21"/>
        </w:rPr>
      </w:pPr>
    </w:p>
    <w:p w14:paraId="165D783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83481F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893DD09">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4C8EE92">
      <w:pPr>
        <w:spacing w:line="360" w:lineRule="auto"/>
        <w:jc w:val="left"/>
        <w:outlineLvl w:val="1"/>
        <w:rPr>
          <w:rFonts w:hint="default" w:eastAsia="宋体" w:cs="宋体"/>
          <w:b/>
          <w:bCs/>
          <w:sz w:val="24"/>
          <w:szCs w:val="24"/>
        </w:rPr>
      </w:pPr>
      <w:r>
        <w:rPr>
          <w:rFonts w:hint="eastAsia" w:eastAsia="宋体" w:cs="宋体"/>
          <w:b/>
          <w:bCs/>
          <w:sz w:val="24"/>
          <w:szCs w:val="24"/>
        </w:rPr>
        <w:t>2.2 法定代表人/负责人资格证明书及授权委托书（参考）</w:t>
      </w:r>
    </w:p>
    <w:p w14:paraId="7F11B6ED">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355C5A80">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11768A18">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FDA9F8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7A06CBC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0CE26FA4">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4D625DF9">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52AAFC44">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37AE8678">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4C190DAF">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04396B9B">
      <w:pPr>
        <w:tabs>
          <w:tab w:val="decimal" w:pos="315"/>
          <w:tab w:val="left" w:pos="630"/>
        </w:tabs>
        <w:spacing w:line="440" w:lineRule="exact"/>
        <w:ind w:firstLine="210" w:firstLineChars="100"/>
        <w:rPr>
          <w:sz w:val="21"/>
          <w:szCs w:val="21"/>
        </w:rPr>
      </w:pPr>
    </w:p>
    <w:p w14:paraId="2E7F329D">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22004ADF">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4E4CE997">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6B028521">
      <w:pPr>
        <w:spacing w:line="360" w:lineRule="auto"/>
        <w:rPr>
          <w:rFonts w:hint="default" w:ascii="宋体" w:hAnsi="宋体"/>
          <w:b/>
          <w:sz w:val="24"/>
        </w:rPr>
      </w:pPr>
    </w:p>
    <w:p w14:paraId="67DE7FFB">
      <w:pPr>
        <w:tabs>
          <w:tab w:val="decimal" w:pos="315"/>
          <w:tab w:val="left" w:pos="630"/>
        </w:tabs>
        <w:spacing w:line="480" w:lineRule="exact"/>
        <w:jc w:val="both"/>
        <w:outlineLvl w:val="1"/>
        <w:rPr>
          <w:b/>
          <w:sz w:val="28"/>
          <w:szCs w:val="28"/>
        </w:rPr>
      </w:pPr>
    </w:p>
    <w:p w14:paraId="36892374">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57F140C">
                            <w:pPr>
                              <w:tabs>
                                <w:tab w:val="decimal" w:pos="315"/>
                                <w:tab w:val="left" w:pos="630"/>
                              </w:tabs>
                              <w:jc w:val="center"/>
                              <w:rPr>
                                <w:szCs w:val="21"/>
                              </w:rPr>
                            </w:pPr>
                          </w:p>
                          <w:p w14:paraId="6693F10C">
                            <w:pPr>
                              <w:tabs>
                                <w:tab w:val="decimal" w:pos="315"/>
                                <w:tab w:val="left" w:pos="630"/>
                              </w:tabs>
                              <w:jc w:val="center"/>
                              <w:rPr>
                                <w:szCs w:val="21"/>
                              </w:rPr>
                            </w:pPr>
                          </w:p>
                          <w:p w14:paraId="78519CF9">
                            <w:pPr>
                              <w:tabs>
                                <w:tab w:val="decimal" w:pos="315"/>
                                <w:tab w:val="left" w:pos="630"/>
                              </w:tabs>
                              <w:jc w:val="center"/>
                              <w:rPr>
                                <w:szCs w:val="21"/>
                              </w:rPr>
                            </w:pPr>
                          </w:p>
                          <w:p w14:paraId="0DF64D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57F140C">
                      <w:pPr>
                        <w:tabs>
                          <w:tab w:val="decimal" w:pos="315"/>
                          <w:tab w:val="left" w:pos="630"/>
                        </w:tabs>
                        <w:jc w:val="center"/>
                        <w:rPr>
                          <w:szCs w:val="21"/>
                        </w:rPr>
                      </w:pPr>
                    </w:p>
                    <w:p w14:paraId="6693F10C">
                      <w:pPr>
                        <w:tabs>
                          <w:tab w:val="decimal" w:pos="315"/>
                          <w:tab w:val="left" w:pos="630"/>
                        </w:tabs>
                        <w:jc w:val="center"/>
                        <w:rPr>
                          <w:szCs w:val="21"/>
                        </w:rPr>
                      </w:pPr>
                    </w:p>
                    <w:p w14:paraId="78519CF9">
                      <w:pPr>
                        <w:tabs>
                          <w:tab w:val="decimal" w:pos="315"/>
                          <w:tab w:val="left" w:pos="630"/>
                        </w:tabs>
                        <w:jc w:val="center"/>
                        <w:rPr>
                          <w:szCs w:val="21"/>
                        </w:rPr>
                      </w:pPr>
                    </w:p>
                    <w:p w14:paraId="0DF64D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F22336A">
                            <w:pPr>
                              <w:tabs>
                                <w:tab w:val="decimal" w:pos="315"/>
                                <w:tab w:val="left" w:pos="630"/>
                              </w:tabs>
                              <w:jc w:val="center"/>
                              <w:rPr>
                                <w:szCs w:val="21"/>
                              </w:rPr>
                            </w:pPr>
                          </w:p>
                          <w:p w14:paraId="6C19BE7D">
                            <w:pPr>
                              <w:tabs>
                                <w:tab w:val="decimal" w:pos="315"/>
                                <w:tab w:val="left" w:pos="630"/>
                              </w:tabs>
                              <w:jc w:val="center"/>
                              <w:rPr>
                                <w:szCs w:val="21"/>
                              </w:rPr>
                            </w:pPr>
                          </w:p>
                          <w:p w14:paraId="1446648E">
                            <w:pPr>
                              <w:tabs>
                                <w:tab w:val="decimal" w:pos="315"/>
                                <w:tab w:val="left" w:pos="630"/>
                              </w:tabs>
                              <w:jc w:val="center"/>
                              <w:rPr>
                                <w:rFonts w:hint="eastAsia"/>
                                <w:sz w:val="21"/>
                                <w:szCs w:val="21"/>
                              </w:rPr>
                            </w:pPr>
                          </w:p>
                          <w:p w14:paraId="4C6E52BC">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5F22336A">
                      <w:pPr>
                        <w:tabs>
                          <w:tab w:val="decimal" w:pos="315"/>
                          <w:tab w:val="left" w:pos="630"/>
                        </w:tabs>
                        <w:jc w:val="center"/>
                        <w:rPr>
                          <w:szCs w:val="21"/>
                        </w:rPr>
                      </w:pPr>
                    </w:p>
                    <w:p w14:paraId="6C19BE7D">
                      <w:pPr>
                        <w:tabs>
                          <w:tab w:val="decimal" w:pos="315"/>
                          <w:tab w:val="left" w:pos="630"/>
                        </w:tabs>
                        <w:jc w:val="center"/>
                        <w:rPr>
                          <w:szCs w:val="21"/>
                        </w:rPr>
                      </w:pPr>
                    </w:p>
                    <w:p w14:paraId="1446648E">
                      <w:pPr>
                        <w:tabs>
                          <w:tab w:val="decimal" w:pos="315"/>
                          <w:tab w:val="left" w:pos="630"/>
                        </w:tabs>
                        <w:jc w:val="center"/>
                        <w:rPr>
                          <w:rFonts w:hint="eastAsia"/>
                          <w:sz w:val="21"/>
                          <w:szCs w:val="21"/>
                        </w:rPr>
                      </w:pPr>
                    </w:p>
                    <w:p w14:paraId="4C6E52BC">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707EB0C2">
      <w:pPr>
        <w:tabs>
          <w:tab w:val="decimal" w:pos="315"/>
          <w:tab w:val="left" w:pos="630"/>
        </w:tabs>
        <w:spacing w:line="480" w:lineRule="exact"/>
        <w:jc w:val="center"/>
        <w:outlineLvl w:val="1"/>
        <w:rPr>
          <w:b/>
          <w:sz w:val="28"/>
          <w:szCs w:val="28"/>
        </w:rPr>
      </w:pPr>
    </w:p>
    <w:p w14:paraId="504039BC">
      <w:pPr>
        <w:tabs>
          <w:tab w:val="decimal" w:pos="315"/>
          <w:tab w:val="left" w:pos="630"/>
        </w:tabs>
        <w:spacing w:line="480" w:lineRule="exact"/>
        <w:jc w:val="center"/>
        <w:outlineLvl w:val="1"/>
        <w:rPr>
          <w:b/>
          <w:sz w:val="28"/>
          <w:szCs w:val="28"/>
        </w:rPr>
      </w:pPr>
    </w:p>
    <w:p w14:paraId="16908C8D">
      <w:pPr>
        <w:tabs>
          <w:tab w:val="decimal" w:pos="315"/>
          <w:tab w:val="left" w:pos="630"/>
        </w:tabs>
        <w:spacing w:line="480" w:lineRule="exact"/>
        <w:jc w:val="center"/>
        <w:outlineLvl w:val="1"/>
        <w:rPr>
          <w:b/>
          <w:sz w:val="28"/>
          <w:szCs w:val="28"/>
        </w:rPr>
      </w:pPr>
    </w:p>
    <w:p w14:paraId="05D78823">
      <w:pPr>
        <w:pStyle w:val="31"/>
        <w:rPr>
          <w:b/>
          <w:sz w:val="28"/>
          <w:szCs w:val="28"/>
        </w:rPr>
      </w:pPr>
    </w:p>
    <w:p w14:paraId="7CA2EE8A">
      <w:pPr>
        <w:spacing w:line="360" w:lineRule="auto"/>
        <w:rPr>
          <w:rFonts w:hint="default" w:ascii="宋体" w:hAnsi="宋体"/>
          <w:b/>
          <w:sz w:val="24"/>
        </w:rPr>
      </w:pPr>
    </w:p>
    <w:p w14:paraId="4B7C0B0F">
      <w:pPr>
        <w:widowControl/>
        <w:jc w:val="left"/>
        <w:rPr>
          <w:rFonts w:hint="default" w:ascii="宋体" w:hAnsi="宋体"/>
          <w:b/>
          <w:sz w:val="28"/>
        </w:rPr>
      </w:pPr>
      <w:r>
        <w:rPr>
          <w:rFonts w:hint="default" w:ascii="宋体" w:hAnsi="宋体"/>
          <w:b/>
          <w:sz w:val="28"/>
        </w:rPr>
        <w:br w:type="page"/>
      </w:r>
    </w:p>
    <w:p w14:paraId="430E3402">
      <w:pPr>
        <w:spacing w:afterLines="50" w:line="360" w:lineRule="auto"/>
        <w:jc w:val="center"/>
        <w:rPr>
          <w:rFonts w:hint="default" w:ascii="宋体" w:hAnsi="宋体"/>
          <w:b/>
          <w:sz w:val="24"/>
        </w:rPr>
      </w:pPr>
      <w:r>
        <w:rPr>
          <w:rFonts w:ascii="宋体" w:hAnsi="宋体"/>
          <w:b/>
          <w:sz w:val="28"/>
        </w:rPr>
        <w:t>（2）法定代表人/负责人授权委托书</w:t>
      </w:r>
    </w:p>
    <w:p w14:paraId="54C3FF24">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451748B">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058B52D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中山市黄圃人民医院2025年公务用车加油业务服务项目（二次）</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2D7CB192">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07E21FA9">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16DECD3A">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3CF8C9BF">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0FC2B0C5">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52F0A85D">
      <w:pPr>
        <w:pStyle w:val="2"/>
        <w:rPr>
          <w:rFonts w:hint="default"/>
        </w:rPr>
      </w:pPr>
    </w:p>
    <w:p w14:paraId="7F8FB2E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40BEF28B">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4DE4579C">
      <w:pPr>
        <w:tabs>
          <w:tab w:val="left" w:pos="4140"/>
        </w:tabs>
        <w:spacing w:line="500" w:lineRule="exact"/>
        <w:ind w:firstLine="440" w:firstLineChars="200"/>
        <w:rPr>
          <w:rFonts w:hint="default" w:ascii="宋体" w:hAnsi="宋体"/>
          <w:sz w:val="22"/>
          <w:szCs w:val="21"/>
        </w:rPr>
      </w:pPr>
    </w:p>
    <w:p w14:paraId="2AF6391F">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248CA031">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2D7EB923">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1DBBBB2A">
      <w:pPr>
        <w:spacing w:beforeLines="50"/>
        <w:rPr>
          <w:rFonts w:hint="default" w:ascii="宋体" w:hAnsi="宋体"/>
          <w:szCs w:val="21"/>
        </w:rPr>
      </w:pPr>
    </w:p>
    <w:p w14:paraId="152909A9">
      <w:pPr>
        <w:tabs>
          <w:tab w:val="decimal" w:pos="315"/>
          <w:tab w:val="left" w:pos="630"/>
        </w:tabs>
        <w:spacing w:line="480" w:lineRule="exact"/>
        <w:jc w:val="both"/>
        <w:outlineLvl w:val="1"/>
        <w:rPr>
          <w:b/>
          <w:sz w:val="28"/>
          <w:szCs w:val="28"/>
        </w:rPr>
      </w:pPr>
    </w:p>
    <w:p w14:paraId="4483313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75C2E2">
                            <w:pPr>
                              <w:tabs>
                                <w:tab w:val="decimal" w:pos="315"/>
                                <w:tab w:val="left" w:pos="630"/>
                              </w:tabs>
                              <w:jc w:val="center"/>
                              <w:rPr>
                                <w:szCs w:val="21"/>
                              </w:rPr>
                            </w:pPr>
                          </w:p>
                          <w:p w14:paraId="551BDE30">
                            <w:pPr>
                              <w:tabs>
                                <w:tab w:val="decimal" w:pos="315"/>
                                <w:tab w:val="left" w:pos="630"/>
                              </w:tabs>
                              <w:jc w:val="center"/>
                              <w:rPr>
                                <w:szCs w:val="21"/>
                              </w:rPr>
                            </w:pPr>
                          </w:p>
                          <w:p w14:paraId="7FFF09B1">
                            <w:pPr>
                              <w:tabs>
                                <w:tab w:val="decimal" w:pos="315"/>
                                <w:tab w:val="left" w:pos="630"/>
                              </w:tabs>
                              <w:jc w:val="center"/>
                              <w:rPr>
                                <w:szCs w:val="21"/>
                              </w:rPr>
                            </w:pPr>
                          </w:p>
                          <w:p w14:paraId="7890CF01">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B296D22">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4975C2E2">
                      <w:pPr>
                        <w:tabs>
                          <w:tab w:val="decimal" w:pos="315"/>
                          <w:tab w:val="left" w:pos="630"/>
                        </w:tabs>
                        <w:jc w:val="center"/>
                        <w:rPr>
                          <w:szCs w:val="21"/>
                        </w:rPr>
                      </w:pPr>
                    </w:p>
                    <w:p w14:paraId="551BDE30">
                      <w:pPr>
                        <w:tabs>
                          <w:tab w:val="decimal" w:pos="315"/>
                          <w:tab w:val="left" w:pos="630"/>
                        </w:tabs>
                        <w:jc w:val="center"/>
                        <w:rPr>
                          <w:szCs w:val="21"/>
                        </w:rPr>
                      </w:pPr>
                    </w:p>
                    <w:p w14:paraId="7FFF09B1">
                      <w:pPr>
                        <w:tabs>
                          <w:tab w:val="decimal" w:pos="315"/>
                          <w:tab w:val="left" w:pos="630"/>
                        </w:tabs>
                        <w:jc w:val="center"/>
                        <w:rPr>
                          <w:szCs w:val="21"/>
                        </w:rPr>
                      </w:pPr>
                    </w:p>
                    <w:p w14:paraId="7890CF01">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B296D22">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F4A426">
                            <w:pPr>
                              <w:tabs>
                                <w:tab w:val="decimal" w:pos="315"/>
                                <w:tab w:val="left" w:pos="630"/>
                              </w:tabs>
                              <w:jc w:val="center"/>
                              <w:rPr>
                                <w:szCs w:val="21"/>
                              </w:rPr>
                            </w:pPr>
                          </w:p>
                          <w:p w14:paraId="5EE7B4B4">
                            <w:pPr>
                              <w:tabs>
                                <w:tab w:val="decimal" w:pos="315"/>
                                <w:tab w:val="left" w:pos="630"/>
                              </w:tabs>
                              <w:jc w:val="center"/>
                              <w:rPr>
                                <w:szCs w:val="21"/>
                              </w:rPr>
                            </w:pPr>
                          </w:p>
                          <w:p w14:paraId="1E6C1E87">
                            <w:pPr>
                              <w:tabs>
                                <w:tab w:val="decimal" w:pos="315"/>
                                <w:tab w:val="left" w:pos="630"/>
                              </w:tabs>
                              <w:jc w:val="center"/>
                              <w:rPr>
                                <w:sz w:val="21"/>
                                <w:szCs w:val="21"/>
                              </w:rPr>
                            </w:pPr>
                          </w:p>
                          <w:p w14:paraId="2A89B5D7">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6533F4B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6F4A426">
                      <w:pPr>
                        <w:tabs>
                          <w:tab w:val="decimal" w:pos="315"/>
                          <w:tab w:val="left" w:pos="630"/>
                        </w:tabs>
                        <w:jc w:val="center"/>
                        <w:rPr>
                          <w:szCs w:val="21"/>
                        </w:rPr>
                      </w:pPr>
                    </w:p>
                    <w:p w14:paraId="5EE7B4B4">
                      <w:pPr>
                        <w:tabs>
                          <w:tab w:val="decimal" w:pos="315"/>
                          <w:tab w:val="left" w:pos="630"/>
                        </w:tabs>
                        <w:jc w:val="center"/>
                        <w:rPr>
                          <w:szCs w:val="21"/>
                        </w:rPr>
                      </w:pPr>
                    </w:p>
                    <w:p w14:paraId="1E6C1E87">
                      <w:pPr>
                        <w:tabs>
                          <w:tab w:val="decimal" w:pos="315"/>
                          <w:tab w:val="left" w:pos="630"/>
                        </w:tabs>
                        <w:jc w:val="center"/>
                        <w:rPr>
                          <w:sz w:val="21"/>
                          <w:szCs w:val="21"/>
                        </w:rPr>
                      </w:pPr>
                    </w:p>
                    <w:p w14:paraId="2A89B5D7">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6533F4B9">
                      <w:pPr>
                        <w:tabs>
                          <w:tab w:val="decimal" w:pos="315"/>
                          <w:tab w:val="left" w:pos="630"/>
                        </w:tabs>
                        <w:jc w:val="center"/>
                        <w:rPr>
                          <w:rFonts w:hAnsi="Times New Roman"/>
                          <w:sz w:val="21"/>
                          <w:szCs w:val="21"/>
                          <w:lang w:val="en-US"/>
                        </w:rPr>
                      </w:pPr>
                    </w:p>
                  </w:txbxContent>
                </v:textbox>
                <w10:wrap type="tight"/>
              </v:shape>
            </w:pict>
          </mc:Fallback>
        </mc:AlternateContent>
      </w:r>
    </w:p>
    <w:p w14:paraId="6B95BF92">
      <w:pPr>
        <w:tabs>
          <w:tab w:val="decimal" w:pos="315"/>
          <w:tab w:val="left" w:pos="630"/>
        </w:tabs>
        <w:spacing w:line="480" w:lineRule="exact"/>
        <w:jc w:val="center"/>
        <w:outlineLvl w:val="1"/>
        <w:rPr>
          <w:b/>
          <w:sz w:val="28"/>
          <w:szCs w:val="28"/>
        </w:rPr>
      </w:pPr>
    </w:p>
    <w:p w14:paraId="574B41BD">
      <w:pPr>
        <w:tabs>
          <w:tab w:val="decimal" w:pos="315"/>
          <w:tab w:val="left" w:pos="630"/>
        </w:tabs>
        <w:spacing w:line="480" w:lineRule="exact"/>
        <w:jc w:val="center"/>
        <w:outlineLvl w:val="1"/>
        <w:rPr>
          <w:b/>
          <w:sz w:val="28"/>
          <w:szCs w:val="28"/>
        </w:rPr>
      </w:pPr>
    </w:p>
    <w:p w14:paraId="4925260A">
      <w:pPr>
        <w:tabs>
          <w:tab w:val="decimal" w:pos="315"/>
          <w:tab w:val="left" w:pos="630"/>
        </w:tabs>
        <w:spacing w:line="480" w:lineRule="exact"/>
        <w:jc w:val="center"/>
        <w:outlineLvl w:val="1"/>
        <w:rPr>
          <w:b/>
          <w:sz w:val="28"/>
          <w:szCs w:val="28"/>
        </w:rPr>
      </w:pPr>
    </w:p>
    <w:p w14:paraId="0BA8AF49">
      <w:pPr>
        <w:pStyle w:val="31"/>
        <w:rPr>
          <w:b/>
          <w:sz w:val="28"/>
          <w:szCs w:val="28"/>
        </w:rPr>
      </w:pPr>
    </w:p>
    <w:p w14:paraId="636368DF">
      <w:pPr>
        <w:spacing w:line="360" w:lineRule="auto"/>
        <w:rPr>
          <w:rFonts w:hint="default" w:ascii="宋体" w:hAnsi="宋体"/>
          <w:b/>
          <w:sz w:val="24"/>
        </w:rPr>
      </w:pPr>
    </w:p>
    <w:p w14:paraId="37CADABD">
      <w:pPr>
        <w:pStyle w:val="6"/>
        <w:rPr>
          <w:rFonts w:hint="default" w:ascii="宋体" w:hAnsi="宋体"/>
          <w:b/>
          <w:bCs/>
        </w:rPr>
      </w:pPr>
      <w:r>
        <w:rPr>
          <w:rFonts w:hint="default" w:ascii="宋体" w:hAnsi="宋体"/>
          <w:b/>
          <w:bCs/>
        </w:rPr>
        <w:br w:type="page"/>
      </w:r>
    </w:p>
    <w:p w14:paraId="39F12F8C">
      <w:pPr>
        <w:spacing w:line="360" w:lineRule="auto"/>
        <w:jc w:val="left"/>
        <w:outlineLvl w:val="1"/>
        <w:rPr>
          <w:rFonts w:hint="default" w:eastAsia="宋体" w:cs="宋体"/>
          <w:b/>
          <w:bCs/>
          <w:sz w:val="24"/>
          <w:szCs w:val="24"/>
        </w:rPr>
      </w:pPr>
      <w:r>
        <w:rPr>
          <w:rFonts w:hint="eastAsia" w:eastAsia="宋体" w:cs="宋体"/>
          <w:b/>
          <w:bCs/>
          <w:sz w:val="24"/>
          <w:szCs w:val="24"/>
        </w:rPr>
        <w:t>2.3资格声明函</w:t>
      </w:r>
    </w:p>
    <w:p w14:paraId="5BA3C045">
      <w:pPr>
        <w:spacing w:line="360" w:lineRule="auto"/>
        <w:jc w:val="center"/>
        <w:rPr>
          <w:rFonts w:hint="default" w:ascii="宋体" w:hAnsi="宋体"/>
          <w:b/>
          <w:sz w:val="28"/>
        </w:rPr>
      </w:pPr>
      <w:r>
        <w:rPr>
          <w:rFonts w:ascii="宋体" w:hAnsi="宋体"/>
          <w:b/>
          <w:sz w:val="28"/>
        </w:rPr>
        <w:t>资格声明函</w:t>
      </w:r>
    </w:p>
    <w:p w14:paraId="1FD17270">
      <w:pPr>
        <w:spacing w:line="360" w:lineRule="auto"/>
        <w:ind w:firstLine="105" w:firstLineChars="50"/>
        <w:rPr>
          <w:rFonts w:hint="eastAsia" w:ascii="宋体" w:hAnsi="宋体" w:eastAsia="宋体"/>
          <w:szCs w:val="21"/>
          <w:highlight w:val="cyan"/>
          <w:lang w:eastAsia="zh-CN"/>
        </w:rPr>
      </w:pPr>
      <w:r>
        <w:rPr>
          <w:rFonts w:ascii="宋体" w:hAnsi="宋体"/>
          <w:szCs w:val="21"/>
        </w:rPr>
        <w:t>致：</w:t>
      </w:r>
      <w:r>
        <w:rPr>
          <w:rFonts w:hint="eastAsia" w:ascii="宋体" w:hAnsi="宋体"/>
          <w:szCs w:val="21"/>
          <w:highlight w:val="none"/>
          <w:lang w:eastAsia="zh-CN"/>
        </w:rPr>
        <w:t>中山市黄圃人民医院</w:t>
      </w:r>
    </w:p>
    <w:p w14:paraId="18D8E33A">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中山市黄圃人民医院2025年公务用车加油业务服务项目（二次）</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793D284E">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3A84AE47">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096D9B80">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w:t>
      </w:r>
      <w:r>
        <w:rPr>
          <w:rFonts w:hint="eastAsia" w:ascii="宋体" w:hAnsi="宋体" w:cs="宋体"/>
          <w:szCs w:val="21"/>
          <w:u w:val="single"/>
          <w:lang w:val="en-US" w:eastAsia="zh-CN"/>
        </w:rPr>
        <w:t>中山市黄圃人民医院</w:t>
      </w:r>
      <w:r>
        <w:rPr>
          <w:rFonts w:hint="eastAsia" w:ascii="宋体" w:hAnsi="宋体" w:cs="宋体"/>
          <w:szCs w:val="21"/>
          <w:u w:val="single"/>
          <w:lang w:val="en-US"/>
        </w:rPr>
        <w:t xml:space="preserve"> </w:t>
      </w:r>
      <w:r>
        <w:rPr>
          <w:rFonts w:hint="eastAsia" w:ascii="宋体" w:hAnsi="宋体" w:cs="宋体"/>
          <w:szCs w:val="21"/>
          <w:lang w:val="en-US"/>
        </w:rPr>
        <w:t xml:space="preserve"> </w:t>
      </w:r>
      <w:r>
        <w:rPr>
          <w:rFonts w:hint="eastAsia" w:ascii="宋体" w:hAnsi="宋体" w:cs="宋体"/>
          <w:szCs w:val="21"/>
        </w:rPr>
        <w:t>（采购人）；</w:t>
      </w:r>
    </w:p>
    <w:p w14:paraId="393D171F">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6A4255E7">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34A2451D">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38B4AE73">
      <w:pPr>
        <w:pStyle w:val="2"/>
        <w:numPr>
          <w:ilvl w:val="0"/>
          <w:numId w:val="0"/>
        </w:numPr>
        <w:spacing w:line="360" w:lineRule="auto"/>
        <w:ind w:leftChars="304" w:right="103" w:rightChars="49"/>
        <w:rPr>
          <w:rFonts w:hint="eastAsia" w:ascii="宋体" w:hAnsi="宋体" w:cs="宋体"/>
          <w:szCs w:val="21"/>
        </w:rPr>
      </w:pPr>
    </w:p>
    <w:p w14:paraId="7B51C382">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1C999127">
      <w:pPr>
        <w:pStyle w:val="2"/>
        <w:spacing w:before="54" w:line="360" w:lineRule="auto"/>
        <w:ind w:left="420"/>
        <w:rPr>
          <w:rFonts w:ascii="宋体" w:hAnsi="宋体" w:cs="宋体"/>
          <w:szCs w:val="21"/>
        </w:rPr>
      </w:pPr>
      <w:r>
        <w:rPr>
          <w:rFonts w:hint="eastAsia" w:ascii="宋体" w:hAnsi="宋体" w:cs="宋体"/>
          <w:szCs w:val="21"/>
        </w:rPr>
        <w:t>特此声明！</w:t>
      </w:r>
    </w:p>
    <w:p w14:paraId="1EAB12E3">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7131349C">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6D73511E">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eastAsia="zh-CN"/>
        </w:rPr>
        <w:t>供应商</w:t>
      </w:r>
      <w:r>
        <w:rPr>
          <w:rFonts w:hint="eastAsia"/>
          <w:b/>
          <w:bCs/>
          <w:sz w:val="21"/>
          <w:szCs w:val="21"/>
        </w:rPr>
        <w:t>公章）</w:t>
      </w:r>
    </w:p>
    <w:p w14:paraId="05405EA8">
      <w:pPr>
        <w:autoSpaceDE w:val="0"/>
        <w:autoSpaceDN w:val="0"/>
        <w:adjustRightInd w:val="0"/>
        <w:spacing w:line="360" w:lineRule="auto"/>
        <w:rPr>
          <w:rFonts w:hint="default" w:ascii="宋体" w:hAnsi="宋体"/>
          <w:sz w:val="22"/>
          <w:szCs w:val="21"/>
        </w:rPr>
      </w:pPr>
    </w:p>
    <w:p w14:paraId="581007C6">
      <w:pPr>
        <w:autoSpaceDE w:val="0"/>
        <w:autoSpaceDN w:val="0"/>
        <w:adjustRightInd w:val="0"/>
        <w:spacing w:line="360" w:lineRule="auto"/>
        <w:rPr>
          <w:rFonts w:hint="default" w:ascii="宋体" w:hAnsi="宋体"/>
          <w:sz w:val="22"/>
          <w:szCs w:val="21"/>
        </w:rPr>
      </w:pPr>
    </w:p>
    <w:p w14:paraId="444013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7B83E0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566EFE5">
      <w:pPr>
        <w:autoSpaceDE w:val="0"/>
        <w:autoSpaceDN w:val="0"/>
        <w:adjustRightInd w:val="0"/>
        <w:spacing w:line="360" w:lineRule="auto"/>
        <w:rPr>
          <w:rFonts w:hint="default"/>
        </w:rPr>
      </w:pPr>
      <w:r>
        <w:rPr>
          <w:rFonts w:ascii="宋体" w:hAnsi="宋体"/>
          <w:sz w:val="22"/>
          <w:szCs w:val="21"/>
        </w:rPr>
        <w:t>日期：   年   月  日</w:t>
      </w:r>
    </w:p>
    <w:p w14:paraId="4AC61101">
      <w:pPr>
        <w:tabs>
          <w:tab w:val="left" w:pos="840"/>
        </w:tabs>
        <w:spacing w:line="360" w:lineRule="auto"/>
        <w:rPr>
          <w:rFonts w:hint="eastAsia"/>
          <w:b/>
          <w:bCs w:val="0"/>
          <w:sz w:val="21"/>
          <w:szCs w:val="21"/>
        </w:rPr>
      </w:pPr>
    </w:p>
    <w:p w14:paraId="5E448413">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79F33209">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w:t>
      </w:r>
    </w:p>
    <w:p w14:paraId="17FE5D62">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14:paraId="3AEA69C9">
      <w:pPr>
        <w:spacing w:line="360" w:lineRule="auto"/>
        <w:rPr>
          <w:rFonts w:hint="eastAsia"/>
          <w:b w:val="0"/>
          <w:bCs w:val="0"/>
          <w:sz w:val="21"/>
          <w:szCs w:val="21"/>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lang w:val="en-US" w:eastAsia="zh-CN"/>
        </w:rPr>
        <w:t>2.4（2）</w:t>
      </w:r>
      <w:r>
        <w:rPr>
          <w:rFonts w:hint="eastAsia"/>
          <w:b/>
          <w:bCs/>
          <w:sz w:val="21"/>
          <w:szCs w:val="21"/>
          <w:lang w:val="en-US" w:eastAsia="zh-CN"/>
        </w:rPr>
        <w:t>无围标、串标行为承诺书</w:t>
      </w:r>
      <w:r>
        <w:rPr>
          <w:rFonts w:hint="eastAsia"/>
          <w:b w:val="0"/>
          <w:bCs w:val="0"/>
          <w:sz w:val="21"/>
          <w:szCs w:val="21"/>
          <w:lang w:val="en-US" w:eastAsia="zh-CN"/>
        </w:rPr>
        <w:t>）</w:t>
      </w:r>
    </w:p>
    <w:p w14:paraId="7DBC2216">
      <w:pPr>
        <w:pStyle w:val="2"/>
        <w:rPr>
          <w:rFonts w:hint="eastAsia"/>
          <w:b w:val="0"/>
          <w:bCs w:val="0"/>
          <w:sz w:val="21"/>
          <w:szCs w:val="21"/>
          <w:lang w:val="en-US" w:eastAsia="zh-CN"/>
        </w:rPr>
      </w:pPr>
      <w:r>
        <w:rPr>
          <w:rFonts w:hint="eastAsia"/>
          <w:b w:val="0"/>
          <w:bCs w:val="0"/>
          <w:sz w:val="21"/>
          <w:szCs w:val="21"/>
          <w:lang w:val="en-US" w:eastAsia="zh-CN"/>
        </w:rPr>
        <w:t>4、</w:t>
      </w:r>
      <w:r>
        <w:rPr>
          <w:rFonts w:hint="eastAsia" w:ascii="Times New Roman" w:hAnsi="Times New Roman" w:eastAsia="宋体" w:cs="宋体"/>
          <w:b w:val="0"/>
          <w:bCs w:val="0"/>
          <w:kern w:val="2"/>
          <w:sz w:val="21"/>
          <w:szCs w:val="21"/>
          <w:lang w:val="en-US" w:eastAsia="zh-CN" w:bidi="ar-SA"/>
        </w:rPr>
        <w:t>具有有效的《</w:t>
      </w:r>
      <w:r>
        <w:rPr>
          <w:rFonts w:hint="eastAsia" w:ascii="Times New Roman" w:hAnsi="Times New Roman" w:eastAsia="宋体" w:cs="宋体"/>
          <w:b/>
          <w:bCs/>
          <w:kern w:val="2"/>
          <w:sz w:val="21"/>
          <w:szCs w:val="21"/>
          <w:lang w:val="en-US" w:eastAsia="zh-CN" w:bidi="ar-SA"/>
        </w:rPr>
        <w:t>危险化学品经营许可证</w:t>
      </w:r>
      <w:r>
        <w:rPr>
          <w:rFonts w:hint="eastAsia" w:ascii="Times New Roman" w:hAnsi="Times New Roman" w:eastAsia="宋体" w:cs="宋体"/>
          <w:b w:val="0"/>
          <w:bCs w:val="0"/>
          <w:kern w:val="2"/>
          <w:sz w:val="21"/>
          <w:szCs w:val="21"/>
          <w:lang w:val="en-US" w:eastAsia="zh-CN" w:bidi="ar-SA"/>
        </w:rPr>
        <w:t>》</w:t>
      </w:r>
      <w:r>
        <w:rPr>
          <w:rFonts w:hint="eastAsia" w:eastAsia="宋体" w:cs="宋体"/>
          <w:b w:val="0"/>
          <w:bCs w:val="0"/>
          <w:kern w:val="2"/>
          <w:sz w:val="21"/>
          <w:szCs w:val="21"/>
          <w:lang w:val="en-US" w:eastAsia="zh-CN" w:bidi="ar-SA"/>
        </w:rPr>
        <w:t>。</w:t>
      </w:r>
    </w:p>
    <w:p w14:paraId="2A911A1E">
      <w:pPr>
        <w:pStyle w:val="2"/>
        <w:rPr>
          <w:rFonts w:hint="eastAsia"/>
          <w:b w:val="0"/>
          <w:bCs w:val="0"/>
          <w:sz w:val="21"/>
          <w:szCs w:val="21"/>
          <w:lang w:val="en-US" w:eastAsia="zh-CN"/>
        </w:rPr>
      </w:pPr>
    </w:p>
    <w:p w14:paraId="45B0E7CC">
      <w:pPr>
        <w:pStyle w:val="2"/>
        <w:rPr>
          <w:rFonts w:hint="eastAsia"/>
          <w:b w:val="0"/>
          <w:bCs w:val="0"/>
          <w:sz w:val="21"/>
          <w:szCs w:val="21"/>
          <w:lang w:val="en-US" w:eastAsia="zh-CN"/>
        </w:rPr>
      </w:pPr>
    </w:p>
    <w:p w14:paraId="34A48094">
      <w:pPr>
        <w:pStyle w:val="2"/>
        <w:rPr>
          <w:rFonts w:hint="eastAsia"/>
          <w:b w:val="0"/>
          <w:bCs w:val="0"/>
          <w:sz w:val="21"/>
          <w:szCs w:val="21"/>
          <w:lang w:val="en-US" w:eastAsia="zh-CN"/>
        </w:rPr>
      </w:pPr>
    </w:p>
    <w:p w14:paraId="167E2E01">
      <w:pPr>
        <w:pStyle w:val="2"/>
        <w:rPr>
          <w:rFonts w:hint="eastAsia" w:ascii="Times New Roman" w:hAnsi="Times New Roman" w:eastAsia="宋体" w:cs="Times New Roman"/>
          <w:sz w:val="24"/>
          <w:szCs w:val="24"/>
          <w:lang w:val="en-US" w:eastAsia="zh-CN"/>
        </w:rPr>
      </w:pPr>
    </w:p>
    <w:p w14:paraId="79994644">
      <w:pPr>
        <w:pStyle w:val="2"/>
        <w:rPr>
          <w:rFonts w:hint="eastAsia" w:ascii="Times New Roman" w:hAnsi="Times New Roman" w:eastAsia="宋体" w:cs="Times New Roman"/>
          <w:sz w:val="24"/>
          <w:szCs w:val="24"/>
          <w:lang w:val="en-US" w:eastAsia="zh-CN"/>
        </w:rPr>
      </w:pPr>
    </w:p>
    <w:p w14:paraId="251EF7B1">
      <w:pPr>
        <w:pStyle w:val="2"/>
        <w:rPr>
          <w:rFonts w:hint="eastAsia" w:ascii="Times New Roman" w:hAnsi="Times New Roman" w:eastAsia="宋体" w:cs="Times New Roman"/>
          <w:sz w:val="24"/>
          <w:szCs w:val="24"/>
          <w:lang w:val="en-US" w:eastAsia="zh-CN"/>
        </w:rPr>
      </w:pPr>
    </w:p>
    <w:p w14:paraId="4E36D2D6">
      <w:pPr>
        <w:spacing w:line="360" w:lineRule="auto"/>
        <w:jc w:val="left"/>
        <w:outlineLvl w:val="1"/>
        <w:rPr>
          <w:rFonts w:hint="eastAsia" w:eastAsia="宋体" w:cs="宋体"/>
          <w:b/>
          <w:bCs/>
          <w:sz w:val="24"/>
          <w:szCs w:val="24"/>
        </w:rPr>
      </w:pPr>
    </w:p>
    <w:p w14:paraId="214BEE12">
      <w:pPr>
        <w:spacing w:line="360" w:lineRule="auto"/>
        <w:jc w:val="left"/>
        <w:outlineLvl w:val="1"/>
        <w:rPr>
          <w:rFonts w:hint="eastAsia" w:eastAsia="宋体" w:cs="宋体"/>
          <w:b/>
          <w:bCs/>
          <w:sz w:val="24"/>
          <w:szCs w:val="24"/>
        </w:rPr>
      </w:pPr>
    </w:p>
    <w:p w14:paraId="7A36A783">
      <w:pPr>
        <w:spacing w:line="360" w:lineRule="auto"/>
        <w:jc w:val="left"/>
        <w:outlineLvl w:val="1"/>
        <w:rPr>
          <w:rFonts w:hint="eastAsia" w:eastAsia="宋体" w:cs="宋体"/>
          <w:b/>
          <w:bCs/>
          <w:sz w:val="24"/>
          <w:szCs w:val="24"/>
        </w:rPr>
      </w:pPr>
    </w:p>
    <w:p w14:paraId="31AE4B8D">
      <w:pPr>
        <w:spacing w:line="360" w:lineRule="auto"/>
        <w:jc w:val="left"/>
        <w:outlineLvl w:val="1"/>
        <w:rPr>
          <w:rFonts w:hint="eastAsia" w:eastAsia="宋体" w:cs="宋体"/>
          <w:b/>
          <w:bCs/>
          <w:sz w:val="24"/>
          <w:szCs w:val="24"/>
        </w:rPr>
      </w:pPr>
    </w:p>
    <w:p w14:paraId="26977DD8">
      <w:pPr>
        <w:spacing w:line="360" w:lineRule="auto"/>
        <w:jc w:val="left"/>
        <w:outlineLvl w:val="1"/>
        <w:rPr>
          <w:rFonts w:hint="eastAsia" w:eastAsia="宋体" w:cs="宋体"/>
          <w:b/>
          <w:bCs/>
          <w:sz w:val="24"/>
          <w:szCs w:val="24"/>
        </w:rPr>
      </w:pPr>
    </w:p>
    <w:p w14:paraId="76FD80A3">
      <w:pPr>
        <w:spacing w:line="360" w:lineRule="auto"/>
        <w:jc w:val="left"/>
        <w:outlineLvl w:val="1"/>
        <w:rPr>
          <w:rFonts w:hint="eastAsia" w:eastAsia="宋体" w:cs="宋体"/>
          <w:b/>
          <w:bCs/>
          <w:sz w:val="24"/>
          <w:szCs w:val="24"/>
        </w:rPr>
      </w:pPr>
    </w:p>
    <w:p w14:paraId="12885540">
      <w:pPr>
        <w:spacing w:line="360" w:lineRule="auto"/>
        <w:jc w:val="left"/>
        <w:outlineLvl w:val="1"/>
        <w:rPr>
          <w:rFonts w:hint="eastAsia" w:eastAsia="宋体" w:cs="宋体"/>
          <w:b/>
          <w:bCs/>
          <w:sz w:val="24"/>
          <w:szCs w:val="24"/>
        </w:rPr>
      </w:pPr>
    </w:p>
    <w:p w14:paraId="191E8F20">
      <w:pPr>
        <w:spacing w:line="360" w:lineRule="auto"/>
        <w:jc w:val="left"/>
        <w:outlineLvl w:val="1"/>
        <w:rPr>
          <w:rFonts w:hint="eastAsia" w:eastAsia="宋体" w:cs="宋体"/>
          <w:b/>
          <w:bCs/>
          <w:sz w:val="24"/>
          <w:szCs w:val="24"/>
        </w:rPr>
      </w:pPr>
    </w:p>
    <w:p w14:paraId="49F1EC0B">
      <w:pPr>
        <w:spacing w:line="360" w:lineRule="auto"/>
        <w:jc w:val="left"/>
        <w:outlineLvl w:val="1"/>
        <w:rPr>
          <w:rFonts w:hint="eastAsia" w:eastAsia="宋体" w:cs="宋体"/>
          <w:b/>
          <w:bCs/>
          <w:sz w:val="24"/>
          <w:szCs w:val="24"/>
        </w:rPr>
      </w:pPr>
    </w:p>
    <w:p w14:paraId="5770BFEE">
      <w:pPr>
        <w:spacing w:line="360" w:lineRule="auto"/>
        <w:jc w:val="left"/>
        <w:outlineLvl w:val="1"/>
        <w:rPr>
          <w:rFonts w:hint="eastAsia" w:eastAsia="宋体" w:cs="宋体"/>
          <w:b/>
          <w:bCs/>
          <w:sz w:val="24"/>
          <w:szCs w:val="24"/>
        </w:rPr>
      </w:pPr>
    </w:p>
    <w:p w14:paraId="27AFBED3">
      <w:pPr>
        <w:spacing w:line="360" w:lineRule="auto"/>
        <w:jc w:val="left"/>
        <w:outlineLvl w:val="1"/>
        <w:rPr>
          <w:rFonts w:hint="eastAsia" w:eastAsia="宋体" w:cs="宋体"/>
          <w:b/>
          <w:bCs/>
          <w:sz w:val="24"/>
          <w:szCs w:val="24"/>
        </w:rPr>
      </w:pPr>
    </w:p>
    <w:p w14:paraId="6C49324D">
      <w:pPr>
        <w:spacing w:line="360" w:lineRule="auto"/>
        <w:jc w:val="left"/>
        <w:outlineLvl w:val="1"/>
        <w:rPr>
          <w:rFonts w:hint="eastAsia" w:eastAsia="宋体" w:cs="宋体"/>
          <w:b/>
          <w:bCs/>
          <w:sz w:val="24"/>
          <w:szCs w:val="24"/>
        </w:rPr>
      </w:pPr>
    </w:p>
    <w:p w14:paraId="11A3FA67">
      <w:pPr>
        <w:spacing w:line="360" w:lineRule="auto"/>
        <w:jc w:val="left"/>
        <w:outlineLvl w:val="1"/>
        <w:rPr>
          <w:rFonts w:hint="eastAsia" w:eastAsia="宋体" w:cs="宋体"/>
          <w:b/>
          <w:bCs/>
          <w:sz w:val="24"/>
          <w:szCs w:val="24"/>
        </w:rPr>
      </w:pPr>
    </w:p>
    <w:p w14:paraId="0642CE51">
      <w:pPr>
        <w:spacing w:line="360" w:lineRule="auto"/>
        <w:jc w:val="left"/>
        <w:outlineLvl w:val="1"/>
        <w:rPr>
          <w:rFonts w:hint="eastAsia" w:eastAsia="宋体" w:cs="宋体"/>
          <w:b/>
          <w:bCs/>
          <w:sz w:val="24"/>
          <w:szCs w:val="24"/>
        </w:rPr>
      </w:pPr>
    </w:p>
    <w:p w14:paraId="4921F4E2">
      <w:pPr>
        <w:spacing w:line="360" w:lineRule="auto"/>
        <w:jc w:val="left"/>
        <w:outlineLvl w:val="1"/>
        <w:rPr>
          <w:rFonts w:hint="eastAsia" w:eastAsia="宋体" w:cs="宋体"/>
          <w:b/>
          <w:bCs/>
          <w:sz w:val="24"/>
          <w:szCs w:val="24"/>
        </w:rPr>
      </w:pPr>
    </w:p>
    <w:p w14:paraId="139B72FE">
      <w:pPr>
        <w:spacing w:line="360" w:lineRule="auto"/>
        <w:jc w:val="left"/>
        <w:outlineLvl w:val="1"/>
        <w:rPr>
          <w:rFonts w:hint="eastAsia" w:eastAsia="宋体" w:cs="宋体"/>
          <w:b/>
          <w:bCs/>
          <w:sz w:val="24"/>
          <w:szCs w:val="24"/>
        </w:rPr>
      </w:pPr>
    </w:p>
    <w:p w14:paraId="0A544F43">
      <w:pPr>
        <w:spacing w:line="360" w:lineRule="auto"/>
        <w:jc w:val="left"/>
        <w:outlineLvl w:val="1"/>
        <w:rPr>
          <w:rFonts w:hint="eastAsia" w:eastAsia="宋体" w:cs="宋体"/>
          <w:b/>
          <w:bCs/>
          <w:sz w:val="24"/>
          <w:szCs w:val="24"/>
        </w:rPr>
      </w:pPr>
    </w:p>
    <w:p w14:paraId="1CF9451C">
      <w:pPr>
        <w:pStyle w:val="2"/>
        <w:rPr>
          <w:rFonts w:hint="eastAsia" w:eastAsia="宋体" w:cs="宋体"/>
          <w:b/>
          <w:bCs/>
          <w:sz w:val="24"/>
          <w:szCs w:val="24"/>
        </w:rPr>
      </w:pPr>
    </w:p>
    <w:p w14:paraId="752FAEAD">
      <w:pPr>
        <w:pStyle w:val="2"/>
        <w:rPr>
          <w:rFonts w:hint="eastAsia" w:eastAsia="宋体" w:cs="宋体"/>
          <w:b/>
          <w:bCs/>
          <w:sz w:val="24"/>
          <w:szCs w:val="24"/>
        </w:rPr>
      </w:pPr>
    </w:p>
    <w:p w14:paraId="00E982B1">
      <w:pPr>
        <w:spacing w:line="360" w:lineRule="auto"/>
        <w:jc w:val="left"/>
        <w:outlineLvl w:val="1"/>
        <w:rPr>
          <w:rFonts w:hint="eastAsia" w:eastAsia="宋体" w:cs="宋体"/>
          <w:b/>
          <w:bCs/>
          <w:sz w:val="24"/>
          <w:szCs w:val="24"/>
        </w:rPr>
      </w:pPr>
      <w:r>
        <w:rPr>
          <w:rFonts w:hint="eastAsia" w:eastAsia="宋体" w:cs="宋体"/>
          <w:b/>
          <w:bCs/>
          <w:sz w:val="24"/>
          <w:szCs w:val="24"/>
        </w:rPr>
        <w:t>2.</w:t>
      </w:r>
      <w:r>
        <w:rPr>
          <w:rFonts w:hint="eastAsia" w:eastAsia="宋体" w:cs="宋体"/>
          <w:b/>
          <w:bCs/>
          <w:sz w:val="24"/>
          <w:szCs w:val="24"/>
          <w:lang w:val="en-US" w:eastAsia="zh-CN"/>
        </w:rPr>
        <w:t>4</w:t>
      </w:r>
      <w:r>
        <w:rPr>
          <w:rFonts w:hint="eastAsia" w:eastAsia="宋体" w:cs="宋体"/>
          <w:b/>
          <w:bCs/>
          <w:sz w:val="24"/>
          <w:szCs w:val="24"/>
        </w:rPr>
        <w:t xml:space="preserve">  公平竞争承诺书/无围标、串标行为承诺书/无重大违法违纪行为承诺书</w:t>
      </w:r>
    </w:p>
    <w:p w14:paraId="63C05F9C">
      <w:pPr>
        <w:spacing w:line="360" w:lineRule="auto"/>
        <w:rPr>
          <w:rStyle w:val="25"/>
          <w:rFonts w:hint="default" w:ascii="宋体" w:hAnsi="宋体" w:eastAsia="宋体" w:cs="宋体"/>
          <w:sz w:val="24"/>
          <w:szCs w:val="24"/>
        </w:rPr>
      </w:pPr>
      <w:r>
        <w:rPr>
          <w:rStyle w:val="25"/>
          <w:rFonts w:ascii="宋体" w:hAnsi="宋体" w:eastAsia="宋体" w:cs="宋体"/>
          <w:sz w:val="24"/>
          <w:szCs w:val="24"/>
        </w:rPr>
        <w:t>（1）公平竞争承诺书</w:t>
      </w:r>
    </w:p>
    <w:p w14:paraId="1CA84591">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中山市黄圃人民医院2025年公务用车加油业务服务项目（二次）</w:t>
      </w:r>
      <w:r>
        <w:rPr>
          <w:rFonts w:ascii="宋体" w:hAnsi="宋体"/>
        </w:rPr>
        <w:t>的公平竞争，不以任何不正当行为谋取不当利益，否则承担相应的法律责任。</w:t>
      </w:r>
    </w:p>
    <w:p w14:paraId="701A7172">
      <w:pPr>
        <w:spacing w:line="360" w:lineRule="auto"/>
        <w:rPr>
          <w:rFonts w:hint="default" w:ascii="宋体" w:hAnsi="宋体"/>
        </w:rPr>
      </w:pPr>
    </w:p>
    <w:p w14:paraId="4B07F2EB">
      <w:pPr>
        <w:pStyle w:val="2"/>
        <w:rPr>
          <w:rFonts w:hint="default"/>
        </w:rPr>
      </w:pPr>
    </w:p>
    <w:p w14:paraId="2BC45D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068AE1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C7544A2">
      <w:pPr>
        <w:autoSpaceDE w:val="0"/>
        <w:autoSpaceDN w:val="0"/>
        <w:adjustRightInd w:val="0"/>
        <w:spacing w:line="360" w:lineRule="auto"/>
        <w:rPr>
          <w:rFonts w:hint="eastAsia" w:ascii="宋体" w:hAnsi="宋体"/>
          <w:sz w:val="22"/>
          <w:szCs w:val="21"/>
          <w:lang w:eastAsia="zh-CN"/>
        </w:rPr>
      </w:pPr>
      <w:r>
        <w:rPr>
          <w:rFonts w:ascii="宋体" w:hAnsi="宋体"/>
          <w:sz w:val="22"/>
          <w:szCs w:val="21"/>
        </w:rPr>
        <w:t xml:space="preserve">日期：   年   月   </w:t>
      </w:r>
      <w:r>
        <w:rPr>
          <w:rFonts w:hint="eastAsia" w:ascii="宋体" w:hAnsi="宋体"/>
          <w:sz w:val="22"/>
          <w:szCs w:val="21"/>
          <w:lang w:eastAsia="zh-CN"/>
        </w:rPr>
        <w:t>日</w:t>
      </w:r>
    </w:p>
    <w:p w14:paraId="7D19EBD4">
      <w:pPr>
        <w:pStyle w:val="2"/>
        <w:rPr>
          <w:rFonts w:hint="eastAsia" w:ascii="宋体" w:hAnsi="宋体"/>
          <w:sz w:val="22"/>
          <w:szCs w:val="21"/>
          <w:lang w:eastAsia="zh-CN"/>
        </w:rPr>
      </w:pPr>
    </w:p>
    <w:p w14:paraId="7E614F4C">
      <w:pPr>
        <w:pStyle w:val="2"/>
        <w:rPr>
          <w:rFonts w:hint="eastAsia" w:ascii="宋体" w:hAnsi="宋体"/>
          <w:sz w:val="22"/>
          <w:szCs w:val="21"/>
          <w:lang w:eastAsia="zh-CN"/>
        </w:rPr>
      </w:pPr>
    </w:p>
    <w:p w14:paraId="6DA51267">
      <w:pPr>
        <w:pStyle w:val="2"/>
        <w:rPr>
          <w:rFonts w:hint="eastAsia" w:ascii="宋体" w:hAnsi="宋体"/>
          <w:sz w:val="22"/>
          <w:szCs w:val="21"/>
          <w:lang w:eastAsia="zh-CN"/>
        </w:rPr>
      </w:pPr>
    </w:p>
    <w:p w14:paraId="6DCADC29">
      <w:pPr>
        <w:pStyle w:val="2"/>
        <w:rPr>
          <w:rFonts w:hint="eastAsia" w:ascii="宋体" w:hAnsi="宋体"/>
          <w:sz w:val="22"/>
          <w:szCs w:val="21"/>
          <w:lang w:eastAsia="zh-CN"/>
        </w:rPr>
      </w:pPr>
    </w:p>
    <w:p w14:paraId="418BBCC0">
      <w:pPr>
        <w:pStyle w:val="2"/>
        <w:rPr>
          <w:rFonts w:hint="eastAsia" w:ascii="宋体" w:hAnsi="宋体"/>
          <w:sz w:val="22"/>
          <w:szCs w:val="21"/>
          <w:lang w:eastAsia="zh-CN"/>
        </w:rPr>
      </w:pPr>
    </w:p>
    <w:p w14:paraId="1F347048">
      <w:pPr>
        <w:pStyle w:val="2"/>
        <w:rPr>
          <w:rFonts w:hint="eastAsia" w:ascii="宋体" w:hAnsi="宋体"/>
          <w:sz w:val="22"/>
          <w:szCs w:val="21"/>
          <w:lang w:eastAsia="zh-CN"/>
        </w:rPr>
      </w:pPr>
    </w:p>
    <w:p w14:paraId="08F43022">
      <w:pPr>
        <w:pStyle w:val="2"/>
        <w:rPr>
          <w:rFonts w:hint="eastAsia" w:ascii="宋体" w:hAnsi="宋体"/>
          <w:sz w:val="22"/>
          <w:szCs w:val="21"/>
          <w:lang w:eastAsia="zh-CN"/>
        </w:rPr>
      </w:pPr>
    </w:p>
    <w:p w14:paraId="0196EB32">
      <w:pPr>
        <w:pStyle w:val="2"/>
        <w:rPr>
          <w:rFonts w:hint="eastAsia" w:ascii="宋体" w:hAnsi="宋体"/>
          <w:sz w:val="22"/>
          <w:szCs w:val="21"/>
          <w:lang w:eastAsia="zh-CN"/>
        </w:rPr>
      </w:pPr>
    </w:p>
    <w:p w14:paraId="32C679A0">
      <w:pPr>
        <w:pStyle w:val="2"/>
        <w:rPr>
          <w:rFonts w:hint="eastAsia" w:ascii="宋体" w:hAnsi="宋体"/>
          <w:sz w:val="22"/>
          <w:szCs w:val="21"/>
          <w:lang w:eastAsia="zh-CN"/>
        </w:rPr>
      </w:pPr>
    </w:p>
    <w:p w14:paraId="6FDE9AD0">
      <w:pPr>
        <w:pStyle w:val="2"/>
        <w:rPr>
          <w:rFonts w:hint="eastAsia" w:ascii="宋体" w:hAnsi="宋体"/>
          <w:sz w:val="22"/>
          <w:szCs w:val="21"/>
          <w:lang w:eastAsia="zh-CN"/>
        </w:rPr>
        <w:sectPr>
          <w:pgSz w:w="11907" w:h="16840"/>
          <w:pgMar w:top="1077" w:right="1191" w:bottom="1077" w:left="1191" w:header="737" w:footer="624" w:gutter="0"/>
          <w:cols w:space="720" w:num="1"/>
          <w:docGrid w:linePitch="285" w:charSpace="0"/>
        </w:sectPr>
      </w:pPr>
    </w:p>
    <w:p w14:paraId="1BCBA23C">
      <w:pPr>
        <w:spacing w:line="360" w:lineRule="auto"/>
        <w:rPr>
          <w:rFonts w:hint="default" w:ascii="宋体" w:hAnsi="宋体"/>
          <w:b/>
          <w:bCs/>
        </w:rPr>
      </w:pPr>
      <w:bookmarkStart w:id="3" w:name="_Toc7247"/>
      <w:r>
        <w:rPr>
          <w:rStyle w:val="25"/>
          <w:rFonts w:ascii="宋体" w:hAnsi="宋体" w:eastAsia="宋体" w:cs="宋体"/>
          <w:sz w:val="24"/>
          <w:szCs w:val="24"/>
        </w:rPr>
        <w:t>（2）无围标、串标行为</w:t>
      </w:r>
      <w:r>
        <w:rPr>
          <w:rFonts w:hint="eastAsia" w:eastAsia="宋体" w:cs="宋体"/>
          <w:b/>
          <w:bCs/>
          <w:sz w:val="24"/>
          <w:szCs w:val="24"/>
        </w:rPr>
        <w:t>承诺</w:t>
      </w:r>
      <w:r>
        <w:rPr>
          <w:rStyle w:val="25"/>
          <w:rFonts w:ascii="宋体" w:hAnsi="宋体" w:eastAsia="宋体" w:cs="宋体"/>
          <w:sz w:val="24"/>
          <w:szCs w:val="24"/>
        </w:rPr>
        <w:t>书</w:t>
      </w:r>
      <w:bookmarkEnd w:id="3"/>
      <w:r>
        <w:rPr>
          <w:rFonts w:ascii="宋体" w:hAnsi="宋体"/>
          <w:b/>
          <w:bCs/>
        </w:rPr>
        <w:t>（模板）</w:t>
      </w:r>
    </w:p>
    <w:p w14:paraId="6D59B22A">
      <w:pPr>
        <w:spacing w:line="360" w:lineRule="auto"/>
        <w:jc w:val="center"/>
        <w:rPr>
          <w:rFonts w:hint="default" w:ascii="宋体" w:hAnsi="宋体"/>
          <w:b/>
          <w:bCs/>
        </w:rPr>
      </w:pPr>
      <w:r>
        <w:rPr>
          <w:rFonts w:ascii="宋体" w:hAnsi="宋体"/>
          <w:b/>
          <w:bCs/>
        </w:rPr>
        <w:t>无围标、串标行为承诺书</w:t>
      </w:r>
    </w:p>
    <w:p w14:paraId="27DB21E2">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E558B0B">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中山市黄圃人民医院2025年公务用车加油业务服务项目（二次）</w:t>
      </w:r>
      <w:r>
        <w:rPr>
          <w:rFonts w:ascii="宋体" w:hAnsi="宋体"/>
        </w:rPr>
        <w:t>活动中，无以下围标、串标行为。</w:t>
      </w:r>
    </w:p>
    <w:p w14:paraId="0916AA99">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2A43EE32">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2AC38167">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317EB211">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43AFE2F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2460B2B0">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370CC84F">
      <w:pPr>
        <w:spacing w:line="360" w:lineRule="auto"/>
        <w:ind w:left="718" w:leftChars="200" w:hanging="298" w:hangingChars="142"/>
        <w:rPr>
          <w:rFonts w:hint="default" w:ascii="宋体" w:hAnsi="宋体"/>
        </w:rPr>
      </w:pPr>
      <w:r>
        <w:rPr>
          <w:rFonts w:ascii="宋体" w:hAnsi="宋体"/>
        </w:rPr>
        <w:t>7）法律法规界定的其他围标串标行为。</w:t>
      </w:r>
    </w:p>
    <w:p w14:paraId="51D57261">
      <w:pPr>
        <w:spacing w:line="360" w:lineRule="auto"/>
        <w:ind w:left="720" w:hanging="720"/>
        <w:rPr>
          <w:rFonts w:hint="default" w:ascii="宋体" w:hAnsi="宋体"/>
        </w:rPr>
      </w:pPr>
    </w:p>
    <w:p w14:paraId="11E0D2D6">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1DA1F50F">
      <w:pPr>
        <w:spacing w:line="460" w:lineRule="exact"/>
        <w:ind w:firstLine="420" w:firstLineChars="200"/>
        <w:rPr>
          <w:rFonts w:hint="default" w:ascii="宋体" w:hAnsi="宋体"/>
        </w:rPr>
      </w:pPr>
      <w:r>
        <w:rPr>
          <w:rFonts w:ascii="宋体" w:hAnsi="宋体"/>
        </w:rPr>
        <w:t>特此承诺。</w:t>
      </w:r>
    </w:p>
    <w:p w14:paraId="1D04982B">
      <w:pPr>
        <w:spacing w:line="460" w:lineRule="exact"/>
        <w:ind w:firstLine="420" w:firstLineChars="200"/>
        <w:rPr>
          <w:rFonts w:hint="default" w:ascii="宋体" w:hAnsi="宋体"/>
        </w:rPr>
      </w:pPr>
    </w:p>
    <w:p w14:paraId="6FC759B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FABAC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A8C4317">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4CDBC92B">
      <w:pPr>
        <w:pStyle w:val="2"/>
        <w:rPr>
          <w:rFonts w:ascii="宋体" w:hAnsi="宋体"/>
          <w:sz w:val="22"/>
          <w:szCs w:val="21"/>
        </w:rPr>
      </w:pPr>
    </w:p>
    <w:p w14:paraId="5803BCE5">
      <w:pPr>
        <w:pStyle w:val="2"/>
        <w:rPr>
          <w:rFonts w:ascii="宋体" w:hAnsi="宋体"/>
          <w:sz w:val="22"/>
          <w:szCs w:val="21"/>
        </w:rPr>
      </w:pPr>
    </w:p>
    <w:p w14:paraId="2EB35703">
      <w:pPr>
        <w:pStyle w:val="2"/>
        <w:rPr>
          <w:rFonts w:ascii="宋体" w:hAnsi="宋体"/>
          <w:sz w:val="22"/>
          <w:szCs w:val="21"/>
        </w:rPr>
      </w:pPr>
    </w:p>
    <w:p w14:paraId="6B1D162B">
      <w:pPr>
        <w:pStyle w:val="2"/>
        <w:rPr>
          <w:rFonts w:ascii="宋体" w:hAnsi="宋体"/>
          <w:sz w:val="22"/>
          <w:szCs w:val="21"/>
        </w:rPr>
      </w:pPr>
    </w:p>
    <w:p w14:paraId="7D637309">
      <w:pPr>
        <w:pStyle w:val="2"/>
        <w:rPr>
          <w:rFonts w:ascii="宋体" w:hAnsi="宋体"/>
          <w:sz w:val="22"/>
          <w:szCs w:val="21"/>
        </w:rPr>
      </w:pPr>
    </w:p>
    <w:p w14:paraId="0AD116CB">
      <w:pPr>
        <w:pStyle w:val="2"/>
        <w:rPr>
          <w:rFonts w:ascii="宋体" w:hAnsi="宋体"/>
          <w:sz w:val="22"/>
          <w:szCs w:val="21"/>
        </w:rPr>
      </w:pPr>
    </w:p>
    <w:p w14:paraId="69769298">
      <w:pPr>
        <w:pStyle w:val="2"/>
        <w:rPr>
          <w:rFonts w:ascii="宋体" w:hAnsi="宋体"/>
          <w:sz w:val="22"/>
          <w:szCs w:val="21"/>
        </w:rPr>
      </w:pPr>
    </w:p>
    <w:p w14:paraId="39534F94">
      <w:pPr>
        <w:pStyle w:val="2"/>
        <w:rPr>
          <w:rFonts w:ascii="宋体" w:hAnsi="宋体"/>
          <w:sz w:val="22"/>
          <w:szCs w:val="21"/>
        </w:rPr>
      </w:pPr>
    </w:p>
    <w:p w14:paraId="7CD7B7CA">
      <w:pPr>
        <w:pStyle w:val="2"/>
        <w:rPr>
          <w:rFonts w:ascii="宋体" w:hAnsi="宋体"/>
          <w:sz w:val="22"/>
          <w:szCs w:val="21"/>
        </w:rPr>
      </w:pPr>
    </w:p>
    <w:p w14:paraId="624E36DD">
      <w:pPr>
        <w:pStyle w:val="2"/>
        <w:rPr>
          <w:rFonts w:ascii="宋体" w:hAnsi="宋体"/>
          <w:sz w:val="22"/>
          <w:szCs w:val="21"/>
        </w:rPr>
      </w:pPr>
    </w:p>
    <w:p w14:paraId="5DDB02A7">
      <w:pPr>
        <w:pStyle w:val="2"/>
        <w:rPr>
          <w:rFonts w:ascii="宋体" w:hAnsi="宋体"/>
          <w:sz w:val="22"/>
          <w:szCs w:val="21"/>
        </w:rPr>
      </w:pPr>
    </w:p>
    <w:p w14:paraId="1E54A7F1">
      <w:pPr>
        <w:pStyle w:val="2"/>
        <w:rPr>
          <w:rFonts w:ascii="宋体" w:hAnsi="宋体"/>
          <w:sz w:val="22"/>
          <w:szCs w:val="21"/>
        </w:rPr>
      </w:pPr>
    </w:p>
    <w:p w14:paraId="3B25692C">
      <w:pPr>
        <w:pStyle w:val="2"/>
        <w:rPr>
          <w:rFonts w:ascii="宋体" w:hAnsi="宋体"/>
          <w:sz w:val="22"/>
          <w:szCs w:val="21"/>
        </w:rPr>
      </w:pPr>
    </w:p>
    <w:p w14:paraId="03A44FB9">
      <w:pPr>
        <w:pStyle w:val="2"/>
        <w:rPr>
          <w:rFonts w:ascii="宋体" w:hAnsi="宋体"/>
          <w:sz w:val="22"/>
          <w:szCs w:val="21"/>
        </w:rPr>
      </w:pPr>
    </w:p>
    <w:p w14:paraId="69C7872A">
      <w:pPr>
        <w:pStyle w:val="2"/>
        <w:rPr>
          <w:rFonts w:ascii="宋体" w:hAnsi="宋体"/>
          <w:sz w:val="22"/>
          <w:szCs w:val="21"/>
        </w:rPr>
      </w:pPr>
    </w:p>
    <w:p w14:paraId="2C5ABFA2">
      <w:pPr>
        <w:pStyle w:val="2"/>
        <w:rPr>
          <w:rFonts w:hint="default" w:ascii="宋体" w:hAnsi="宋体"/>
          <w:sz w:val="22"/>
          <w:szCs w:val="21"/>
        </w:rPr>
        <w:sectPr>
          <w:pgSz w:w="11907" w:h="16840"/>
          <w:pgMar w:top="1077" w:right="1191" w:bottom="1077" w:left="1191" w:header="737" w:footer="624" w:gutter="0"/>
          <w:cols w:space="720" w:num="1"/>
          <w:docGrid w:linePitch="285" w:charSpace="0"/>
        </w:sectPr>
      </w:pPr>
    </w:p>
    <w:p w14:paraId="6D83A3AB">
      <w:pPr>
        <w:spacing w:line="360" w:lineRule="auto"/>
        <w:rPr>
          <w:rFonts w:hint="default" w:ascii="宋体" w:hAnsi="宋体"/>
          <w:b/>
          <w:bCs/>
        </w:rPr>
      </w:pPr>
      <w:bookmarkStart w:id="4" w:name="_Toc32428"/>
      <w:r>
        <w:rPr>
          <w:rStyle w:val="25"/>
          <w:rFonts w:ascii="宋体" w:hAnsi="宋体" w:eastAsia="宋体" w:cs="宋体"/>
          <w:sz w:val="24"/>
          <w:szCs w:val="24"/>
        </w:rPr>
        <w:t>（3） 无重大违法违纪行为承诺书</w:t>
      </w:r>
      <w:bookmarkEnd w:id="4"/>
      <w:r>
        <w:rPr>
          <w:rFonts w:ascii="宋体" w:hAnsi="宋体"/>
          <w:b/>
          <w:bCs/>
        </w:rPr>
        <w:t>（模板）</w:t>
      </w:r>
    </w:p>
    <w:p w14:paraId="5C800149">
      <w:pPr>
        <w:pStyle w:val="2"/>
      </w:pPr>
    </w:p>
    <w:p w14:paraId="1F1F303A">
      <w:pPr>
        <w:spacing w:line="500" w:lineRule="exact"/>
        <w:jc w:val="center"/>
        <w:rPr>
          <w:rFonts w:hint="default" w:ascii="宋体" w:hAnsi="宋体"/>
          <w:b/>
          <w:bCs/>
        </w:rPr>
      </w:pPr>
      <w:r>
        <w:rPr>
          <w:rFonts w:ascii="宋体" w:hAnsi="宋体"/>
          <w:b/>
          <w:bCs/>
        </w:rPr>
        <w:t>无重大违法违纪行为承诺书</w:t>
      </w:r>
    </w:p>
    <w:p w14:paraId="1152A4F1">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1215D99E">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中山市黄圃人民医院2025年公务用车加油业务服务项目（二次）</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A6D9135">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1D0843DD">
      <w:pPr>
        <w:spacing w:line="460" w:lineRule="exact"/>
        <w:ind w:firstLine="420" w:firstLineChars="200"/>
        <w:rPr>
          <w:rFonts w:hint="default" w:ascii="宋体" w:hAnsi="宋体"/>
        </w:rPr>
      </w:pPr>
      <w:r>
        <w:rPr>
          <w:rFonts w:ascii="宋体" w:hAnsi="宋体"/>
        </w:rPr>
        <w:t xml:space="preserve"> 特此承诺。</w:t>
      </w:r>
    </w:p>
    <w:p w14:paraId="328BFE06">
      <w:pPr>
        <w:spacing w:line="460" w:lineRule="exact"/>
        <w:ind w:firstLine="420" w:firstLineChars="200"/>
        <w:rPr>
          <w:rFonts w:hint="default" w:ascii="宋体" w:hAnsi="宋体"/>
        </w:rPr>
      </w:pPr>
    </w:p>
    <w:p w14:paraId="022B4A8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5388C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C912BCD">
      <w:pPr>
        <w:autoSpaceDE w:val="0"/>
        <w:autoSpaceDN w:val="0"/>
        <w:adjustRightInd w:val="0"/>
        <w:spacing w:line="360" w:lineRule="auto"/>
        <w:rPr>
          <w:rFonts w:hint="eastAsia" w:ascii="宋体" w:hAnsi="宋体"/>
          <w:sz w:val="22"/>
          <w:szCs w:val="21"/>
          <w:lang w:eastAsia="zh-CN"/>
        </w:rPr>
      </w:pPr>
      <w:r>
        <w:rPr>
          <w:rFonts w:ascii="宋体" w:hAnsi="宋体"/>
          <w:sz w:val="22"/>
          <w:szCs w:val="21"/>
        </w:rPr>
        <w:t xml:space="preserve">日期：   年   月   </w:t>
      </w:r>
      <w:r>
        <w:rPr>
          <w:rFonts w:hint="eastAsia" w:ascii="宋体" w:hAnsi="宋体"/>
          <w:sz w:val="22"/>
          <w:szCs w:val="21"/>
          <w:lang w:eastAsia="zh-CN"/>
        </w:rPr>
        <w:t>日</w:t>
      </w:r>
    </w:p>
    <w:p w14:paraId="3AD4F90A">
      <w:pPr>
        <w:pStyle w:val="2"/>
        <w:rPr>
          <w:rFonts w:hint="eastAsia" w:ascii="宋体" w:hAnsi="宋体"/>
          <w:sz w:val="22"/>
          <w:szCs w:val="21"/>
          <w:lang w:eastAsia="zh-CN"/>
        </w:rPr>
      </w:pPr>
    </w:p>
    <w:p w14:paraId="04BE843A">
      <w:pPr>
        <w:pStyle w:val="2"/>
        <w:rPr>
          <w:rFonts w:hint="eastAsia" w:ascii="宋体" w:hAnsi="宋体"/>
          <w:sz w:val="22"/>
          <w:szCs w:val="21"/>
          <w:lang w:eastAsia="zh-CN"/>
        </w:rPr>
      </w:pPr>
    </w:p>
    <w:p w14:paraId="4637793F">
      <w:pPr>
        <w:pStyle w:val="2"/>
        <w:rPr>
          <w:rFonts w:hint="eastAsia" w:ascii="宋体" w:hAnsi="宋体"/>
          <w:sz w:val="22"/>
          <w:szCs w:val="21"/>
          <w:lang w:eastAsia="zh-CN"/>
        </w:rPr>
      </w:pPr>
    </w:p>
    <w:p w14:paraId="5D5D345C">
      <w:pPr>
        <w:pStyle w:val="2"/>
        <w:rPr>
          <w:rFonts w:hint="eastAsia" w:ascii="宋体" w:hAnsi="宋体"/>
          <w:sz w:val="22"/>
          <w:szCs w:val="21"/>
          <w:lang w:eastAsia="zh-CN"/>
        </w:rPr>
      </w:pPr>
    </w:p>
    <w:p w14:paraId="162FBCC9">
      <w:pPr>
        <w:pStyle w:val="2"/>
        <w:rPr>
          <w:rFonts w:hint="eastAsia" w:ascii="宋体" w:hAnsi="宋体"/>
          <w:sz w:val="22"/>
          <w:szCs w:val="21"/>
          <w:lang w:eastAsia="zh-CN"/>
        </w:rPr>
      </w:pPr>
    </w:p>
    <w:p w14:paraId="2E34343E">
      <w:pPr>
        <w:pStyle w:val="2"/>
        <w:rPr>
          <w:rFonts w:hint="eastAsia" w:ascii="宋体" w:hAnsi="宋体"/>
          <w:sz w:val="22"/>
          <w:szCs w:val="21"/>
          <w:lang w:eastAsia="zh-CN"/>
        </w:rPr>
      </w:pPr>
    </w:p>
    <w:p w14:paraId="5680F8B6">
      <w:pPr>
        <w:pStyle w:val="2"/>
        <w:rPr>
          <w:rFonts w:hint="eastAsia" w:ascii="宋体" w:hAnsi="宋体"/>
          <w:sz w:val="22"/>
          <w:szCs w:val="21"/>
          <w:lang w:eastAsia="zh-CN"/>
        </w:rPr>
      </w:pPr>
    </w:p>
    <w:p w14:paraId="62F0D0D6">
      <w:pPr>
        <w:pStyle w:val="2"/>
        <w:rPr>
          <w:rFonts w:hint="eastAsia" w:ascii="宋体" w:hAnsi="宋体"/>
          <w:sz w:val="22"/>
          <w:szCs w:val="21"/>
          <w:lang w:eastAsia="zh-CN"/>
        </w:rPr>
      </w:pPr>
    </w:p>
    <w:p w14:paraId="2D81E843">
      <w:pPr>
        <w:pStyle w:val="2"/>
        <w:rPr>
          <w:rFonts w:hint="eastAsia" w:ascii="宋体" w:hAnsi="宋体"/>
          <w:sz w:val="22"/>
          <w:szCs w:val="21"/>
          <w:lang w:eastAsia="zh-CN"/>
        </w:rPr>
      </w:pPr>
    </w:p>
    <w:p w14:paraId="708896DF">
      <w:pPr>
        <w:pStyle w:val="2"/>
        <w:rPr>
          <w:rFonts w:hint="eastAsia" w:ascii="宋体" w:hAnsi="宋体"/>
          <w:sz w:val="22"/>
          <w:szCs w:val="21"/>
          <w:lang w:eastAsia="zh-CN"/>
        </w:rPr>
      </w:pPr>
    </w:p>
    <w:p w14:paraId="7F94214E">
      <w:pPr>
        <w:pStyle w:val="2"/>
        <w:rPr>
          <w:rFonts w:hint="eastAsia" w:ascii="宋体" w:hAnsi="宋体"/>
          <w:sz w:val="22"/>
          <w:szCs w:val="21"/>
          <w:lang w:eastAsia="zh-CN"/>
        </w:rPr>
      </w:pPr>
    </w:p>
    <w:p w14:paraId="162D9AC4">
      <w:pPr>
        <w:pStyle w:val="2"/>
        <w:rPr>
          <w:rFonts w:hint="eastAsia" w:ascii="宋体" w:hAnsi="宋体"/>
          <w:sz w:val="22"/>
          <w:szCs w:val="21"/>
          <w:lang w:eastAsia="zh-CN"/>
        </w:rPr>
      </w:pPr>
    </w:p>
    <w:p w14:paraId="2E1E4DE0">
      <w:pPr>
        <w:pStyle w:val="2"/>
        <w:rPr>
          <w:rFonts w:hint="eastAsia" w:ascii="宋体" w:hAnsi="宋体"/>
          <w:sz w:val="22"/>
          <w:szCs w:val="21"/>
          <w:lang w:eastAsia="zh-CN"/>
        </w:rPr>
      </w:pPr>
    </w:p>
    <w:p w14:paraId="30724D7C">
      <w:pPr>
        <w:pStyle w:val="2"/>
        <w:rPr>
          <w:rFonts w:hint="eastAsia" w:ascii="宋体" w:hAnsi="宋体"/>
          <w:sz w:val="22"/>
          <w:szCs w:val="21"/>
          <w:lang w:eastAsia="zh-CN"/>
        </w:rPr>
      </w:pPr>
    </w:p>
    <w:p w14:paraId="7D65688E">
      <w:pPr>
        <w:pStyle w:val="2"/>
        <w:rPr>
          <w:rFonts w:hint="eastAsia" w:ascii="宋体" w:hAnsi="宋体"/>
          <w:sz w:val="22"/>
          <w:szCs w:val="21"/>
          <w:lang w:eastAsia="zh-CN"/>
        </w:rPr>
      </w:pPr>
    </w:p>
    <w:p w14:paraId="106D7D2F">
      <w:pPr>
        <w:pStyle w:val="2"/>
        <w:rPr>
          <w:rFonts w:hint="eastAsia" w:ascii="宋体" w:hAnsi="宋体"/>
          <w:sz w:val="22"/>
          <w:szCs w:val="21"/>
          <w:lang w:eastAsia="zh-CN"/>
        </w:rPr>
      </w:pPr>
    </w:p>
    <w:p w14:paraId="0634BEFC">
      <w:pPr>
        <w:pStyle w:val="2"/>
        <w:rPr>
          <w:rFonts w:hint="eastAsia" w:ascii="宋体" w:hAnsi="宋体"/>
          <w:sz w:val="22"/>
          <w:szCs w:val="21"/>
          <w:lang w:eastAsia="zh-CN"/>
        </w:rPr>
      </w:pPr>
    </w:p>
    <w:p w14:paraId="6C64226E">
      <w:pPr>
        <w:pStyle w:val="2"/>
        <w:rPr>
          <w:rFonts w:hint="eastAsia" w:ascii="宋体" w:hAnsi="宋体"/>
          <w:sz w:val="22"/>
          <w:szCs w:val="21"/>
          <w:lang w:eastAsia="zh-CN"/>
        </w:rPr>
      </w:pPr>
    </w:p>
    <w:p w14:paraId="6129E474">
      <w:pPr>
        <w:pStyle w:val="2"/>
        <w:rPr>
          <w:b/>
          <w:szCs w:val="28"/>
        </w:rPr>
      </w:pPr>
    </w:p>
    <w:p w14:paraId="203F860E">
      <w:pPr>
        <w:spacing w:line="360" w:lineRule="auto"/>
        <w:jc w:val="center"/>
        <w:outlineLvl w:val="0"/>
        <w:rPr>
          <w:rFonts w:ascii="宋体" w:hAnsi="宋体"/>
          <w:sz w:val="22"/>
          <w:szCs w:val="21"/>
        </w:rPr>
      </w:pPr>
      <w:bookmarkStart w:id="5" w:name="_Toc202816997"/>
      <w:bookmarkStart w:id="6" w:name="_Toc202254106"/>
      <w:bookmarkStart w:id="7" w:name="_Toc202820352"/>
      <w:bookmarkStart w:id="8" w:name="_Toc202252035"/>
      <w:bookmarkStart w:id="9" w:name="_Toc202819879"/>
      <w:bookmarkStart w:id="10" w:name="_Toc202251076"/>
      <w:bookmarkStart w:id="11" w:name="_Toc202251701"/>
      <w:r>
        <w:rPr>
          <w:rFonts w:ascii="宋体" w:hAnsi="宋体"/>
          <w:b/>
          <w:bCs/>
          <w:sz w:val="28"/>
          <w:szCs w:val="28"/>
        </w:rPr>
        <w:t>三、商务</w:t>
      </w:r>
      <w:r>
        <w:rPr>
          <w:rFonts w:hint="eastAsia" w:ascii="宋体" w:hAnsi="宋体"/>
          <w:b/>
          <w:bCs/>
          <w:sz w:val="28"/>
          <w:szCs w:val="28"/>
          <w:lang w:eastAsia="zh-CN"/>
        </w:rPr>
        <w:t>技术</w:t>
      </w:r>
      <w:r>
        <w:rPr>
          <w:rFonts w:ascii="宋体" w:hAnsi="宋体"/>
          <w:b/>
          <w:bCs/>
          <w:sz w:val="28"/>
          <w:szCs w:val="28"/>
        </w:rPr>
        <w:t>部分</w:t>
      </w:r>
      <w:bookmarkEnd w:id="5"/>
      <w:bookmarkEnd w:id="6"/>
      <w:bookmarkEnd w:id="7"/>
      <w:bookmarkEnd w:id="8"/>
      <w:bookmarkEnd w:id="9"/>
      <w:bookmarkEnd w:id="10"/>
      <w:bookmarkEnd w:id="11"/>
    </w:p>
    <w:p w14:paraId="38781DCF">
      <w:pPr>
        <w:spacing w:line="360" w:lineRule="auto"/>
        <w:rPr>
          <w:rStyle w:val="25"/>
          <w:rFonts w:hint="default"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3.1供应商综合概况</w:t>
      </w:r>
    </w:p>
    <w:p w14:paraId="26E53635">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0AF5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53FE1B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3DA93992">
            <w:pPr>
              <w:tabs>
                <w:tab w:val="left" w:pos="540"/>
              </w:tabs>
              <w:snapToGrid w:val="0"/>
              <w:ind w:left="-134" w:leftChars="-64" w:right="-105" w:rightChars="-50"/>
              <w:jc w:val="center"/>
              <w:textAlignment w:val="center"/>
              <w:rPr>
                <w:rFonts w:hint="default" w:ascii="宋体" w:hAnsi="宋体"/>
                <w:szCs w:val="21"/>
              </w:rPr>
            </w:pPr>
          </w:p>
        </w:tc>
      </w:tr>
      <w:tr w14:paraId="5776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6D8A9CA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25DA9933">
            <w:pPr>
              <w:tabs>
                <w:tab w:val="left" w:pos="540"/>
              </w:tabs>
              <w:snapToGrid w:val="0"/>
              <w:ind w:left="-134" w:leftChars="-64" w:right="-105" w:rightChars="-50"/>
              <w:jc w:val="center"/>
              <w:textAlignment w:val="center"/>
              <w:rPr>
                <w:rFonts w:hint="default" w:ascii="宋体" w:hAnsi="宋体"/>
                <w:szCs w:val="21"/>
              </w:rPr>
            </w:pPr>
          </w:p>
        </w:tc>
      </w:tr>
      <w:tr w14:paraId="62B7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A90C8C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69A138FB">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A82963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F9A9DEE">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F0D516D">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3393F2D7">
            <w:pPr>
              <w:tabs>
                <w:tab w:val="left" w:pos="540"/>
              </w:tabs>
              <w:snapToGrid w:val="0"/>
              <w:ind w:left="-134" w:leftChars="-64" w:right="-105" w:rightChars="-50"/>
              <w:jc w:val="center"/>
              <w:textAlignment w:val="center"/>
              <w:rPr>
                <w:rFonts w:hint="default" w:ascii="宋体" w:hAnsi="宋体"/>
                <w:szCs w:val="21"/>
              </w:rPr>
            </w:pPr>
          </w:p>
        </w:tc>
      </w:tr>
      <w:tr w14:paraId="61E9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C01945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65EE5B91">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3A4F933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341A8826">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02C27AC2">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632F4C72">
            <w:pPr>
              <w:tabs>
                <w:tab w:val="left" w:pos="540"/>
              </w:tabs>
              <w:snapToGrid w:val="0"/>
              <w:ind w:left="-134" w:leftChars="-64" w:right="-105" w:rightChars="-50"/>
              <w:jc w:val="center"/>
              <w:textAlignment w:val="center"/>
              <w:rPr>
                <w:rFonts w:hint="default" w:ascii="宋体" w:hAnsi="宋体"/>
                <w:szCs w:val="21"/>
              </w:rPr>
            </w:pPr>
          </w:p>
        </w:tc>
      </w:tr>
      <w:tr w14:paraId="482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14:paraId="7514512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4E31D8D8">
            <w:pPr>
              <w:tabs>
                <w:tab w:val="left" w:pos="540"/>
              </w:tabs>
              <w:snapToGrid w:val="0"/>
              <w:ind w:right="-105" w:rightChars="-50"/>
              <w:jc w:val="both"/>
              <w:textAlignment w:val="center"/>
              <w:rPr>
                <w:rFonts w:hint="default" w:ascii="宋体" w:hAnsi="宋体"/>
                <w:szCs w:val="21"/>
              </w:rPr>
            </w:pPr>
          </w:p>
        </w:tc>
      </w:tr>
      <w:tr w14:paraId="39F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14:paraId="0539692B">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330D7D54">
            <w:pPr>
              <w:pStyle w:val="2"/>
              <w:rPr>
                <w:rFonts w:hint="default" w:ascii="宋体" w:hAnsi="宋体"/>
                <w:szCs w:val="21"/>
              </w:rPr>
            </w:pPr>
          </w:p>
          <w:p w14:paraId="4CFF3560">
            <w:pPr>
              <w:pStyle w:val="2"/>
              <w:rPr>
                <w:rFonts w:hint="default"/>
              </w:rPr>
            </w:pPr>
          </w:p>
        </w:tc>
      </w:tr>
    </w:tbl>
    <w:p w14:paraId="47D206B9">
      <w:pPr>
        <w:pStyle w:val="26"/>
        <w:rPr>
          <w:rFonts w:hint="default" w:ascii="宋体" w:hAnsi="宋体"/>
          <w:spacing w:val="0"/>
          <w:sz w:val="21"/>
          <w:szCs w:val="21"/>
          <w:lang w:val="en-GB"/>
        </w:rPr>
      </w:pPr>
    </w:p>
    <w:p w14:paraId="474B66B8">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26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06192A6B">
            <w:pPr>
              <w:jc w:val="center"/>
              <w:rPr>
                <w:rFonts w:hint="default" w:ascii="宋体" w:hAnsi="宋体"/>
                <w:b/>
                <w:bCs/>
                <w:szCs w:val="21"/>
              </w:rPr>
            </w:pPr>
            <w:r>
              <w:rPr>
                <w:rFonts w:ascii="宋体" w:hAnsi="宋体"/>
                <w:b/>
                <w:bCs/>
                <w:szCs w:val="21"/>
              </w:rPr>
              <w:t>序号</w:t>
            </w:r>
          </w:p>
        </w:tc>
        <w:tc>
          <w:tcPr>
            <w:tcW w:w="2031" w:type="dxa"/>
            <w:noWrap/>
            <w:vAlign w:val="center"/>
          </w:tcPr>
          <w:p w14:paraId="0DAC6A9B">
            <w:pPr>
              <w:jc w:val="center"/>
              <w:rPr>
                <w:rFonts w:hint="default" w:ascii="宋体" w:hAnsi="宋体"/>
                <w:b/>
                <w:bCs/>
                <w:szCs w:val="21"/>
              </w:rPr>
            </w:pPr>
            <w:r>
              <w:rPr>
                <w:rFonts w:ascii="宋体" w:hAnsi="宋体"/>
                <w:b/>
                <w:bCs/>
                <w:szCs w:val="21"/>
              </w:rPr>
              <w:t>委托单位</w:t>
            </w:r>
          </w:p>
        </w:tc>
        <w:tc>
          <w:tcPr>
            <w:tcW w:w="2451" w:type="dxa"/>
            <w:noWrap/>
            <w:vAlign w:val="center"/>
          </w:tcPr>
          <w:p w14:paraId="68650B41">
            <w:pPr>
              <w:jc w:val="center"/>
              <w:rPr>
                <w:rFonts w:hint="default" w:ascii="宋体" w:hAnsi="宋体"/>
                <w:b/>
                <w:bCs/>
                <w:szCs w:val="21"/>
              </w:rPr>
            </w:pPr>
            <w:r>
              <w:rPr>
                <w:rFonts w:ascii="宋体" w:hAnsi="宋体"/>
                <w:b/>
                <w:bCs/>
                <w:szCs w:val="21"/>
              </w:rPr>
              <w:t>项目名称</w:t>
            </w:r>
          </w:p>
        </w:tc>
        <w:tc>
          <w:tcPr>
            <w:tcW w:w="1330" w:type="dxa"/>
            <w:noWrap/>
            <w:vAlign w:val="center"/>
          </w:tcPr>
          <w:p w14:paraId="1FF2AC17">
            <w:pPr>
              <w:jc w:val="center"/>
              <w:rPr>
                <w:rFonts w:hint="default" w:ascii="宋体" w:hAnsi="宋体"/>
                <w:b/>
                <w:bCs/>
                <w:szCs w:val="21"/>
              </w:rPr>
            </w:pPr>
            <w:r>
              <w:rPr>
                <w:rFonts w:ascii="宋体" w:hAnsi="宋体"/>
                <w:b/>
                <w:bCs/>
                <w:szCs w:val="21"/>
              </w:rPr>
              <w:t>合同金额</w:t>
            </w:r>
          </w:p>
        </w:tc>
        <w:tc>
          <w:tcPr>
            <w:tcW w:w="1236" w:type="dxa"/>
            <w:noWrap/>
            <w:vAlign w:val="center"/>
          </w:tcPr>
          <w:p w14:paraId="3A5B4739">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62642813">
            <w:pPr>
              <w:jc w:val="center"/>
              <w:rPr>
                <w:rFonts w:hint="default" w:ascii="宋体" w:hAnsi="宋体"/>
                <w:b/>
                <w:bCs/>
                <w:szCs w:val="21"/>
              </w:rPr>
            </w:pPr>
            <w:r>
              <w:rPr>
                <w:rFonts w:ascii="宋体" w:hAnsi="宋体"/>
                <w:b/>
                <w:bCs/>
                <w:szCs w:val="21"/>
              </w:rPr>
              <w:t>联系人及联系方式</w:t>
            </w:r>
          </w:p>
        </w:tc>
      </w:tr>
      <w:tr w14:paraId="04F2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DC963F7">
            <w:pPr>
              <w:jc w:val="center"/>
              <w:rPr>
                <w:rFonts w:hint="default" w:ascii="宋体" w:hAnsi="宋体"/>
                <w:szCs w:val="21"/>
              </w:rPr>
            </w:pPr>
            <w:r>
              <w:rPr>
                <w:rFonts w:ascii="宋体" w:hAnsi="宋体"/>
                <w:szCs w:val="21"/>
              </w:rPr>
              <w:t>1</w:t>
            </w:r>
          </w:p>
        </w:tc>
        <w:tc>
          <w:tcPr>
            <w:tcW w:w="2031" w:type="dxa"/>
            <w:noWrap/>
            <w:vAlign w:val="center"/>
          </w:tcPr>
          <w:p w14:paraId="39B9AEB4">
            <w:pPr>
              <w:jc w:val="center"/>
              <w:rPr>
                <w:rFonts w:hint="default" w:ascii="宋体" w:hAnsi="宋体"/>
                <w:szCs w:val="21"/>
              </w:rPr>
            </w:pPr>
          </w:p>
        </w:tc>
        <w:tc>
          <w:tcPr>
            <w:tcW w:w="2451" w:type="dxa"/>
            <w:noWrap/>
            <w:vAlign w:val="center"/>
          </w:tcPr>
          <w:p w14:paraId="67B00253">
            <w:pPr>
              <w:jc w:val="center"/>
              <w:rPr>
                <w:rFonts w:hint="default" w:ascii="宋体" w:hAnsi="宋体"/>
                <w:szCs w:val="21"/>
              </w:rPr>
            </w:pPr>
          </w:p>
        </w:tc>
        <w:tc>
          <w:tcPr>
            <w:tcW w:w="1330" w:type="dxa"/>
            <w:noWrap/>
            <w:vAlign w:val="center"/>
          </w:tcPr>
          <w:p w14:paraId="77AF32FB">
            <w:pPr>
              <w:jc w:val="center"/>
              <w:rPr>
                <w:rFonts w:hint="default" w:ascii="宋体" w:hAnsi="宋体"/>
                <w:szCs w:val="21"/>
              </w:rPr>
            </w:pPr>
          </w:p>
        </w:tc>
        <w:tc>
          <w:tcPr>
            <w:tcW w:w="1236" w:type="dxa"/>
            <w:noWrap/>
            <w:vAlign w:val="center"/>
          </w:tcPr>
          <w:p w14:paraId="4336C942">
            <w:pPr>
              <w:jc w:val="center"/>
              <w:rPr>
                <w:rFonts w:hint="default" w:ascii="宋体" w:hAnsi="宋体"/>
                <w:szCs w:val="21"/>
              </w:rPr>
            </w:pPr>
          </w:p>
        </w:tc>
        <w:tc>
          <w:tcPr>
            <w:tcW w:w="1237" w:type="dxa"/>
            <w:noWrap/>
            <w:vAlign w:val="center"/>
          </w:tcPr>
          <w:p w14:paraId="046B70B9">
            <w:pPr>
              <w:jc w:val="center"/>
              <w:rPr>
                <w:rFonts w:hint="default" w:ascii="宋体" w:hAnsi="宋体"/>
                <w:szCs w:val="21"/>
              </w:rPr>
            </w:pPr>
          </w:p>
        </w:tc>
      </w:tr>
      <w:tr w14:paraId="2ED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7DE7A97">
            <w:pPr>
              <w:jc w:val="center"/>
              <w:rPr>
                <w:rFonts w:hint="default" w:ascii="宋体" w:hAnsi="宋体"/>
                <w:szCs w:val="21"/>
              </w:rPr>
            </w:pPr>
            <w:r>
              <w:rPr>
                <w:rFonts w:ascii="宋体" w:hAnsi="宋体"/>
                <w:szCs w:val="21"/>
              </w:rPr>
              <w:t>2</w:t>
            </w:r>
          </w:p>
        </w:tc>
        <w:tc>
          <w:tcPr>
            <w:tcW w:w="2031" w:type="dxa"/>
            <w:noWrap/>
            <w:vAlign w:val="center"/>
          </w:tcPr>
          <w:p w14:paraId="5050A257">
            <w:pPr>
              <w:jc w:val="center"/>
              <w:rPr>
                <w:rFonts w:hint="default" w:ascii="宋体" w:hAnsi="宋体"/>
                <w:szCs w:val="21"/>
              </w:rPr>
            </w:pPr>
          </w:p>
        </w:tc>
        <w:tc>
          <w:tcPr>
            <w:tcW w:w="2451" w:type="dxa"/>
            <w:noWrap/>
            <w:vAlign w:val="center"/>
          </w:tcPr>
          <w:p w14:paraId="5E5B4B8A">
            <w:pPr>
              <w:jc w:val="center"/>
              <w:rPr>
                <w:rFonts w:hint="default" w:ascii="宋体" w:hAnsi="宋体"/>
                <w:szCs w:val="21"/>
              </w:rPr>
            </w:pPr>
          </w:p>
        </w:tc>
        <w:tc>
          <w:tcPr>
            <w:tcW w:w="1330" w:type="dxa"/>
            <w:noWrap/>
            <w:vAlign w:val="center"/>
          </w:tcPr>
          <w:p w14:paraId="558B321D">
            <w:pPr>
              <w:jc w:val="center"/>
              <w:rPr>
                <w:rFonts w:hint="default" w:ascii="宋体" w:hAnsi="宋体"/>
                <w:szCs w:val="21"/>
              </w:rPr>
            </w:pPr>
          </w:p>
        </w:tc>
        <w:tc>
          <w:tcPr>
            <w:tcW w:w="1236" w:type="dxa"/>
            <w:noWrap/>
            <w:vAlign w:val="center"/>
          </w:tcPr>
          <w:p w14:paraId="318611C4">
            <w:pPr>
              <w:pStyle w:val="27"/>
              <w:ind w:right="-105"/>
              <w:rPr>
                <w:rFonts w:hint="default" w:ascii="宋体" w:hAnsi="宋体"/>
                <w:color w:val="auto"/>
                <w:szCs w:val="21"/>
              </w:rPr>
            </w:pPr>
          </w:p>
        </w:tc>
        <w:tc>
          <w:tcPr>
            <w:tcW w:w="1237" w:type="dxa"/>
            <w:noWrap/>
            <w:vAlign w:val="center"/>
          </w:tcPr>
          <w:p w14:paraId="6EFCED39">
            <w:pPr>
              <w:jc w:val="center"/>
              <w:rPr>
                <w:rFonts w:hint="default" w:ascii="宋体" w:hAnsi="宋体"/>
                <w:szCs w:val="21"/>
              </w:rPr>
            </w:pPr>
          </w:p>
        </w:tc>
      </w:tr>
      <w:tr w14:paraId="672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983F166">
            <w:pPr>
              <w:jc w:val="center"/>
              <w:rPr>
                <w:rFonts w:hint="default" w:ascii="宋体" w:hAnsi="宋体"/>
                <w:szCs w:val="21"/>
              </w:rPr>
            </w:pPr>
            <w:r>
              <w:rPr>
                <w:rFonts w:ascii="宋体" w:hAnsi="宋体"/>
                <w:szCs w:val="21"/>
              </w:rPr>
              <w:t>…</w:t>
            </w:r>
          </w:p>
        </w:tc>
        <w:tc>
          <w:tcPr>
            <w:tcW w:w="2031" w:type="dxa"/>
            <w:noWrap/>
            <w:vAlign w:val="center"/>
          </w:tcPr>
          <w:p w14:paraId="71FE130D">
            <w:pPr>
              <w:jc w:val="center"/>
              <w:rPr>
                <w:rFonts w:hint="default" w:ascii="宋体" w:hAnsi="宋体"/>
                <w:szCs w:val="21"/>
              </w:rPr>
            </w:pPr>
          </w:p>
        </w:tc>
        <w:tc>
          <w:tcPr>
            <w:tcW w:w="2451" w:type="dxa"/>
            <w:noWrap/>
            <w:vAlign w:val="center"/>
          </w:tcPr>
          <w:p w14:paraId="30C38663">
            <w:pPr>
              <w:jc w:val="center"/>
              <w:rPr>
                <w:rFonts w:hint="default" w:ascii="宋体" w:hAnsi="宋体"/>
                <w:szCs w:val="21"/>
              </w:rPr>
            </w:pPr>
          </w:p>
        </w:tc>
        <w:tc>
          <w:tcPr>
            <w:tcW w:w="1330" w:type="dxa"/>
            <w:noWrap/>
            <w:vAlign w:val="center"/>
          </w:tcPr>
          <w:p w14:paraId="65B0B896">
            <w:pPr>
              <w:jc w:val="center"/>
              <w:rPr>
                <w:rFonts w:hint="default" w:ascii="宋体" w:hAnsi="宋体"/>
                <w:szCs w:val="21"/>
              </w:rPr>
            </w:pPr>
          </w:p>
        </w:tc>
        <w:tc>
          <w:tcPr>
            <w:tcW w:w="1236" w:type="dxa"/>
            <w:noWrap/>
            <w:vAlign w:val="center"/>
          </w:tcPr>
          <w:p w14:paraId="52CAD4E1">
            <w:pPr>
              <w:jc w:val="center"/>
              <w:rPr>
                <w:rFonts w:hint="default" w:ascii="宋体" w:hAnsi="宋体"/>
                <w:szCs w:val="21"/>
              </w:rPr>
            </w:pPr>
          </w:p>
        </w:tc>
        <w:tc>
          <w:tcPr>
            <w:tcW w:w="1237" w:type="dxa"/>
            <w:noWrap/>
            <w:vAlign w:val="center"/>
          </w:tcPr>
          <w:p w14:paraId="7E5D44E4">
            <w:pPr>
              <w:jc w:val="center"/>
              <w:rPr>
                <w:rFonts w:hint="default" w:ascii="宋体" w:hAnsi="宋体"/>
                <w:szCs w:val="21"/>
              </w:rPr>
            </w:pPr>
          </w:p>
        </w:tc>
      </w:tr>
    </w:tbl>
    <w:p w14:paraId="1C6A89CC">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w:t>
      </w:r>
      <w:r>
        <w:rPr>
          <w:color w:val="auto"/>
        </w:rPr>
        <w:t>合同</w:t>
      </w:r>
      <w:r>
        <w:rPr>
          <w:rFonts w:hint="eastAsia"/>
          <w:color w:val="auto"/>
          <w:lang w:val="en-US" w:eastAsia="zh-CN"/>
        </w:rPr>
        <w:t>关键页</w:t>
      </w:r>
      <w:r>
        <w:rPr>
          <w:color w:val="auto"/>
        </w:rPr>
        <w:t>复印件</w:t>
      </w:r>
      <w:r>
        <w:rPr>
          <w:rFonts w:hint="eastAsia"/>
          <w:color w:val="auto"/>
          <w:lang w:val="en-US" w:eastAsia="zh-CN"/>
        </w:rPr>
        <w:t>加盖公章</w:t>
      </w:r>
      <w:r>
        <w:rPr>
          <w:rFonts w:ascii="宋体" w:hAnsi="宋体"/>
          <w:szCs w:val="21"/>
        </w:rPr>
        <w:t>。</w:t>
      </w:r>
    </w:p>
    <w:p w14:paraId="3E2172FE">
      <w:pPr>
        <w:rPr>
          <w:rFonts w:hint="default" w:ascii="宋体" w:hAnsi="宋体"/>
          <w:b/>
          <w:szCs w:val="21"/>
        </w:rPr>
      </w:pPr>
    </w:p>
    <w:p w14:paraId="704CDA5A">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1ABE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848" w:type="dxa"/>
            <w:noWrap/>
            <w:vAlign w:val="center"/>
          </w:tcPr>
          <w:p w14:paraId="60659836">
            <w:pPr>
              <w:jc w:val="center"/>
              <w:rPr>
                <w:rFonts w:hint="default" w:ascii="宋体" w:hAnsi="宋体"/>
                <w:b/>
                <w:bCs/>
                <w:szCs w:val="21"/>
              </w:rPr>
            </w:pPr>
            <w:r>
              <w:rPr>
                <w:rFonts w:ascii="宋体" w:hAnsi="宋体"/>
                <w:b/>
                <w:bCs/>
                <w:szCs w:val="21"/>
              </w:rPr>
              <w:t>序号</w:t>
            </w:r>
          </w:p>
        </w:tc>
        <w:tc>
          <w:tcPr>
            <w:tcW w:w="3518" w:type="dxa"/>
            <w:noWrap/>
            <w:vAlign w:val="center"/>
          </w:tcPr>
          <w:p w14:paraId="64C26FDF">
            <w:pPr>
              <w:jc w:val="center"/>
              <w:rPr>
                <w:rFonts w:hint="default" w:ascii="宋体" w:hAnsi="宋体"/>
                <w:b/>
                <w:bCs/>
                <w:szCs w:val="21"/>
              </w:rPr>
            </w:pPr>
            <w:r>
              <w:rPr>
                <w:rFonts w:ascii="宋体" w:hAnsi="宋体"/>
                <w:b/>
                <w:bCs/>
                <w:szCs w:val="21"/>
              </w:rPr>
              <w:t>证书名称</w:t>
            </w:r>
          </w:p>
        </w:tc>
        <w:tc>
          <w:tcPr>
            <w:tcW w:w="2614" w:type="dxa"/>
            <w:noWrap/>
            <w:vAlign w:val="center"/>
          </w:tcPr>
          <w:p w14:paraId="33E6EEDE">
            <w:pPr>
              <w:jc w:val="center"/>
              <w:rPr>
                <w:rFonts w:hint="default" w:ascii="宋体" w:hAnsi="宋体"/>
                <w:b/>
                <w:bCs/>
                <w:szCs w:val="21"/>
              </w:rPr>
            </w:pPr>
            <w:r>
              <w:rPr>
                <w:rFonts w:ascii="宋体" w:hAnsi="宋体"/>
                <w:b/>
                <w:bCs/>
                <w:szCs w:val="21"/>
              </w:rPr>
              <w:t>颁发机构</w:t>
            </w:r>
          </w:p>
        </w:tc>
        <w:tc>
          <w:tcPr>
            <w:tcW w:w="2084" w:type="dxa"/>
            <w:noWrap/>
            <w:vAlign w:val="center"/>
          </w:tcPr>
          <w:p w14:paraId="45455345">
            <w:pPr>
              <w:jc w:val="center"/>
              <w:rPr>
                <w:rFonts w:hint="default" w:ascii="宋体" w:hAnsi="宋体"/>
                <w:b/>
                <w:bCs/>
                <w:szCs w:val="21"/>
              </w:rPr>
            </w:pPr>
            <w:r>
              <w:rPr>
                <w:rFonts w:ascii="宋体" w:hAnsi="宋体"/>
                <w:b/>
                <w:bCs/>
                <w:szCs w:val="21"/>
              </w:rPr>
              <w:t>发证日期</w:t>
            </w:r>
          </w:p>
        </w:tc>
      </w:tr>
      <w:tr w14:paraId="5E3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8AFDB25">
            <w:pPr>
              <w:jc w:val="center"/>
              <w:rPr>
                <w:rFonts w:hint="default" w:ascii="宋体" w:hAnsi="宋体"/>
                <w:szCs w:val="21"/>
              </w:rPr>
            </w:pPr>
            <w:r>
              <w:rPr>
                <w:rFonts w:ascii="宋体" w:hAnsi="宋体"/>
                <w:szCs w:val="21"/>
              </w:rPr>
              <w:t>1</w:t>
            </w:r>
          </w:p>
        </w:tc>
        <w:tc>
          <w:tcPr>
            <w:tcW w:w="3518" w:type="dxa"/>
            <w:noWrap/>
            <w:vAlign w:val="center"/>
          </w:tcPr>
          <w:p w14:paraId="48E29CD3">
            <w:pPr>
              <w:jc w:val="center"/>
              <w:rPr>
                <w:rFonts w:hint="default" w:ascii="宋体" w:hAnsi="宋体"/>
                <w:szCs w:val="21"/>
              </w:rPr>
            </w:pPr>
          </w:p>
        </w:tc>
        <w:tc>
          <w:tcPr>
            <w:tcW w:w="2614" w:type="dxa"/>
            <w:noWrap/>
            <w:vAlign w:val="center"/>
          </w:tcPr>
          <w:p w14:paraId="7F233B39">
            <w:pPr>
              <w:jc w:val="center"/>
              <w:rPr>
                <w:rFonts w:hint="default" w:ascii="宋体" w:hAnsi="宋体"/>
                <w:szCs w:val="21"/>
              </w:rPr>
            </w:pPr>
          </w:p>
        </w:tc>
        <w:tc>
          <w:tcPr>
            <w:tcW w:w="2084" w:type="dxa"/>
            <w:noWrap/>
            <w:vAlign w:val="center"/>
          </w:tcPr>
          <w:p w14:paraId="2FBE4A74">
            <w:pPr>
              <w:jc w:val="center"/>
              <w:rPr>
                <w:rFonts w:hint="default" w:ascii="宋体" w:hAnsi="宋体"/>
                <w:szCs w:val="21"/>
              </w:rPr>
            </w:pPr>
          </w:p>
        </w:tc>
      </w:tr>
      <w:tr w14:paraId="62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576F885">
            <w:pPr>
              <w:jc w:val="center"/>
              <w:rPr>
                <w:rFonts w:hint="default" w:ascii="宋体" w:hAnsi="宋体"/>
                <w:szCs w:val="21"/>
              </w:rPr>
            </w:pPr>
            <w:r>
              <w:rPr>
                <w:rFonts w:ascii="宋体" w:hAnsi="宋体"/>
                <w:szCs w:val="21"/>
              </w:rPr>
              <w:t>2</w:t>
            </w:r>
          </w:p>
        </w:tc>
        <w:tc>
          <w:tcPr>
            <w:tcW w:w="3518" w:type="dxa"/>
            <w:noWrap/>
            <w:vAlign w:val="center"/>
          </w:tcPr>
          <w:p w14:paraId="2DC8F33A">
            <w:pPr>
              <w:jc w:val="center"/>
              <w:rPr>
                <w:rFonts w:hint="default" w:ascii="宋体" w:hAnsi="宋体"/>
                <w:szCs w:val="21"/>
              </w:rPr>
            </w:pPr>
          </w:p>
        </w:tc>
        <w:tc>
          <w:tcPr>
            <w:tcW w:w="2614" w:type="dxa"/>
            <w:noWrap/>
            <w:vAlign w:val="center"/>
          </w:tcPr>
          <w:p w14:paraId="21E51ADF">
            <w:pPr>
              <w:jc w:val="center"/>
              <w:rPr>
                <w:rFonts w:hint="default" w:ascii="宋体" w:hAnsi="宋体"/>
                <w:szCs w:val="21"/>
              </w:rPr>
            </w:pPr>
          </w:p>
        </w:tc>
        <w:tc>
          <w:tcPr>
            <w:tcW w:w="2084" w:type="dxa"/>
            <w:noWrap/>
            <w:vAlign w:val="center"/>
          </w:tcPr>
          <w:p w14:paraId="3DDBC0C1">
            <w:pPr>
              <w:jc w:val="center"/>
              <w:rPr>
                <w:rFonts w:hint="default" w:ascii="宋体" w:hAnsi="宋体"/>
                <w:szCs w:val="21"/>
              </w:rPr>
            </w:pPr>
          </w:p>
        </w:tc>
      </w:tr>
      <w:tr w14:paraId="21CA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E57058A">
            <w:pPr>
              <w:jc w:val="center"/>
              <w:rPr>
                <w:rFonts w:hint="default" w:ascii="宋体" w:hAnsi="宋体"/>
                <w:szCs w:val="21"/>
              </w:rPr>
            </w:pPr>
            <w:r>
              <w:rPr>
                <w:rFonts w:ascii="宋体" w:hAnsi="宋体"/>
                <w:szCs w:val="21"/>
              </w:rPr>
              <w:t>…</w:t>
            </w:r>
          </w:p>
        </w:tc>
        <w:tc>
          <w:tcPr>
            <w:tcW w:w="3518" w:type="dxa"/>
            <w:noWrap/>
            <w:vAlign w:val="center"/>
          </w:tcPr>
          <w:p w14:paraId="2DCD874E">
            <w:pPr>
              <w:jc w:val="center"/>
              <w:rPr>
                <w:rFonts w:hint="default" w:ascii="宋体" w:hAnsi="宋体"/>
                <w:szCs w:val="21"/>
              </w:rPr>
            </w:pPr>
          </w:p>
        </w:tc>
        <w:tc>
          <w:tcPr>
            <w:tcW w:w="2614" w:type="dxa"/>
            <w:noWrap/>
            <w:vAlign w:val="center"/>
          </w:tcPr>
          <w:p w14:paraId="61247F45">
            <w:pPr>
              <w:jc w:val="center"/>
              <w:rPr>
                <w:rFonts w:hint="default" w:ascii="宋体" w:hAnsi="宋体"/>
                <w:szCs w:val="21"/>
              </w:rPr>
            </w:pPr>
          </w:p>
        </w:tc>
        <w:tc>
          <w:tcPr>
            <w:tcW w:w="2084" w:type="dxa"/>
            <w:noWrap/>
            <w:vAlign w:val="center"/>
          </w:tcPr>
          <w:p w14:paraId="22090987">
            <w:pPr>
              <w:jc w:val="center"/>
              <w:rPr>
                <w:rFonts w:hint="default" w:ascii="宋体" w:hAnsi="宋体"/>
                <w:szCs w:val="21"/>
              </w:rPr>
            </w:pPr>
          </w:p>
        </w:tc>
      </w:tr>
    </w:tbl>
    <w:p w14:paraId="257F75DE">
      <w:pPr>
        <w:spacing w:beforeLines="25" w:line="300" w:lineRule="auto"/>
        <w:rPr>
          <w:rFonts w:hint="default" w:ascii="宋体" w:hAnsi="宋体"/>
          <w:szCs w:val="21"/>
        </w:rPr>
      </w:pPr>
      <w:r>
        <w:rPr>
          <w:rFonts w:ascii="宋体" w:hAnsi="宋体"/>
          <w:szCs w:val="21"/>
        </w:rPr>
        <w:t>注：提供证书或相关证明材料复印件，复印件加盖公章。</w:t>
      </w:r>
    </w:p>
    <w:p w14:paraId="4928E746">
      <w:pPr>
        <w:autoSpaceDE w:val="0"/>
        <w:autoSpaceDN w:val="0"/>
        <w:adjustRightInd w:val="0"/>
        <w:spacing w:line="360" w:lineRule="auto"/>
        <w:rPr>
          <w:rFonts w:hint="default" w:ascii="宋体" w:hAnsi="宋体"/>
          <w:sz w:val="22"/>
          <w:szCs w:val="21"/>
        </w:rPr>
      </w:pPr>
      <w:bookmarkStart w:id="12" w:name="_Toc202820353"/>
      <w:bookmarkEnd w:id="12"/>
      <w:bookmarkStart w:id="13" w:name="_Toc202252036"/>
      <w:bookmarkEnd w:id="13"/>
      <w:bookmarkStart w:id="14" w:name="_Toc202819880"/>
      <w:bookmarkEnd w:id="14"/>
      <w:bookmarkStart w:id="15" w:name="_Toc202251702"/>
      <w:bookmarkEnd w:id="15"/>
      <w:bookmarkStart w:id="16" w:name="_Toc202254107"/>
      <w:bookmarkEnd w:id="16"/>
      <w:bookmarkStart w:id="17" w:name="_Toc202816998"/>
      <w:bookmarkEnd w:id="17"/>
      <w:bookmarkStart w:id="18" w:name="_Toc202251077"/>
      <w:bookmarkEnd w:id="18"/>
    </w:p>
    <w:p w14:paraId="0B8C17A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DBE656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DCAEC7E">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3B63FCB0">
      <w:pPr>
        <w:pStyle w:val="5"/>
        <w:tabs>
          <w:tab w:val="left" w:pos="851"/>
        </w:tabs>
        <w:jc w:val="left"/>
        <w:rPr>
          <w:rFonts w:hAnsi="宋体"/>
          <w:b/>
          <w:sz w:val="28"/>
          <w:szCs w:val="28"/>
        </w:rPr>
      </w:pPr>
      <w:bookmarkStart w:id="19" w:name="_Toc27399229"/>
      <w:r>
        <w:rPr>
          <w:rStyle w:val="25"/>
          <w:rFonts w:hint="eastAsia" w:ascii="宋体" w:hAnsi="宋体" w:eastAsia="宋体" w:cs="宋体"/>
          <w:b/>
          <w:kern w:val="2"/>
          <w:sz w:val="24"/>
          <w:szCs w:val="24"/>
          <w:lang w:val="en-US" w:eastAsia="zh-CN" w:bidi="ar-SA"/>
        </w:rPr>
        <w:t>3.</w:t>
      </w:r>
      <w:bookmarkEnd w:id="19"/>
      <w:r>
        <w:rPr>
          <w:rStyle w:val="25"/>
          <w:rFonts w:hint="eastAsia" w:ascii="宋体" w:hAnsi="宋体" w:eastAsia="宋体" w:cs="宋体"/>
          <w:b/>
          <w:kern w:val="2"/>
          <w:sz w:val="24"/>
          <w:szCs w:val="24"/>
          <w:lang w:val="en-US" w:eastAsia="zh-CN" w:bidi="ar-SA"/>
        </w:rPr>
        <w:t>2实质性响应用户需求条款（“★” 项）响应表</w:t>
      </w:r>
      <w:r>
        <w:rPr>
          <w:rStyle w:val="25"/>
          <w:rFonts w:hint="eastAsia" w:ascii="宋体" w:hAnsi="宋体" w:cs="宋体"/>
          <w:b/>
          <w:kern w:val="2"/>
          <w:sz w:val="24"/>
          <w:szCs w:val="24"/>
          <w:lang w:val="en-US" w:eastAsia="zh-CN" w:bidi="ar-SA"/>
        </w:rPr>
        <w:t>（如有）</w:t>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619"/>
        <w:gridCol w:w="1842"/>
        <w:gridCol w:w="3119"/>
        <w:gridCol w:w="2318"/>
      </w:tblGrid>
      <w:tr w14:paraId="70FE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616" w:type="dxa"/>
            <w:noWrap w:val="0"/>
            <w:vAlign w:val="center"/>
          </w:tcPr>
          <w:p w14:paraId="20404684">
            <w:pPr>
              <w:spacing w:line="360" w:lineRule="auto"/>
              <w:ind w:left="-63" w:leftChars="-30" w:right="-61" w:rightChars="-29"/>
              <w:jc w:val="center"/>
              <w:rPr>
                <w:rFonts w:ascii="宋体" w:hAnsi="宋体"/>
                <w:b/>
                <w:szCs w:val="21"/>
              </w:rPr>
            </w:pPr>
            <w:r>
              <w:rPr>
                <w:rFonts w:hint="eastAsia" w:ascii="宋体" w:hAnsi="宋体"/>
                <w:b/>
                <w:szCs w:val="21"/>
              </w:rPr>
              <w:t>序号</w:t>
            </w:r>
          </w:p>
        </w:tc>
        <w:tc>
          <w:tcPr>
            <w:tcW w:w="1619" w:type="dxa"/>
            <w:noWrap w:val="0"/>
            <w:vAlign w:val="center"/>
          </w:tcPr>
          <w:p w14:paraId="16EFF6BC">
            <w:pPr>
              <w:spacing w:line="360" w:lineRule="auto"/>
              <w:jc w:val="center"/>
              <w:rPr>
                <w:rFonts w:ascii="宋体" w:hAnsi="宋体"/>
                <w:b/>
              </w:rPr>
            </w:pPr>
            <w:r>
              <w:rPr>
                <w:rFonts w:hint="eastAsia" w:ascii="宋体" w:hAnsi="宋体"/>
                <w:b/>
              </w:rPr>
              <w:t>原条款描述</w:t>
            </w:r>
          </w:p>
        </w:tc>
        <w:tc>
          <w:tcPr>
            <w:tcW w:w="1842" w:type="dxa"/>
            <w:noWrap w:val="0"/>
            <w:vAlign w:val="center"/>
          </w:tcPr>
          <w:p w14:paraId="28EEDA89">
            <w:pPr>
              <w:spacing w:line="360" w:lineRule="auto"/>
              <w:jc w:val="center"/>
              <w:rPr>
                <w:rFonts w:ascii="宋体" w:hAnsi="宋体"/>
                <w:b/>
              </w:rPr>
            </w:pPr>
            <w:r>
              <w:rPr>
                <w:rFonts w:hint="eastAsia" w:ascii="宋体" w:hAnsi="宋体"/>
                <w:b/>
                <w:lang w:eastAsia="zh-CN"/>
              </w:rPr>
              <w:t>供应商</w:t>
            </w:r>
            <w:r>
              <w:rPr>
                <w:rFonts w:hint="eastAsia" w:ascii="宋体" w:hAnsi="宋体"/>
                <w:b/>
              </w:rPr>
              <w:t>响应描述</w:t>
            </w:r>
          </w:p>
        </w:tc>
        <w:tc>
          <w:tcPr>
            <w:tcW w:w="3119" w:type="dxa"/>
            <w:noWrap w:val="0"/>
            <w:vAlign w:val="center"/>
          </w:tcPr>
          <w:p w14:paraId="0EE423D3">
            <w:pPr>
              <w:spacing w:line="360" w:lineRule="auto"/>
              <w:jc w:val="center"/>
              <w:rPr>
                <w:rFonts w:ascii="宋体" w:hAnsi="宋体"/>
                <w:b/>
              </w:rPr>
            </w:pPr>
            <w:r>
              <w:rPr>
                <w:rFonts w:hint="eastAsia" w:ascii="宋体" w:hAnsi="宋体"/>
                <w:b/>
              </w:rPr>
              <w:t>偏离情况说明</w:t>
            </w:r>
          </w:p>
          <w:p w14:paraId="6A435772">
            <w:pPr>
              <w:spacing w:line="360" w:lineRule="auto"/>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2318" w:type="dxa"/>
            <w:noWrap w:val="0"/>
            <w:vAlign w:val="center"/>
          </w:tcPr>
          <w:p w14:paraId="07EC7BCE">
            <w:pPr>
              <w:spacing w:line="360" w:lineRule="auto"/>
              <w:jc w:val="center"/>
              <w:rPr>
                <w:rFonts w:ascii="宋体" w:hAnsi="宋体"/>
                <w:b/>
              </w:rPr>
            </w:pPr>
            <w:r>
              <w:rPr>
                <w:rFonts w:hint="eastAsia" w:ascii="宋体" w:hAnsi="宋体"/>
                <w:b/>
              </w:rPr>
              <w:t>查阅/证明文件指引</w:t>
            </w:r>
          </w:p>
        </w:tc>
      </w:tr>
      <w:tr w14:paraId="17A3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616" w:type="dxa"/>
            <w:noWrap w:val="0"/>
            <w:vAlign w:val="center"/>
          </w:tcPr>
          <w:p w14:paraId="4A8ED191">
            <w:pPr>
              <w:spacing w:line="360" w:lineRule="auto"/>
              <w:ind w:left="180"/>
              <w:jc w:val="center"/>
              <w:rPr>
                <w:rFonts w:ascii="宋体" w:hAnsi="宋体"/>
                <w:szCs w:val="21"/>
              </w:rPr>
            </w:pPr>
          </w:p>
        </w:tc>
        <w:tc>
          <w:tcPr>
            <w:tcW w:w="1619" w:type="dxa"/>
            <w:noWrap w:val="0"/>
            <w:vAlign w:val="center"/>
          </w:tcPr>
          <w:p w14:paraId="006D8BC3">
            <w:pPr>
              <w:spacing w:line="360" w:lineRule="auto"/>
              <w:rPr>
                <w:rFonts w:ascii="宋体" w:hAnsi="宋体"/>
              </w:rPr>
            </w:pPr>
          </w:p>
        </w:tc>
        <w:tc>
          <w:tcPr>
            <w:tcW w:w="1842" w:type="dxa"/>
            <w:noWrap w:val="0"/>
            <w:vAlign w:val="center"/>
          </w:tcPr>
          <w:p w14:paraId="183A2524">
            <w:pPr>
              <w:spacing w:line="360" w:lineRule="auto"/>
              <w:jc w:val="center"/>
              <w:rPr>
                <w:rFonts w:ascii="宋体" w:hAnsi="宋体"/>
              </w:rPr>
            </w:pPr>
          </w:p>
        </w:tc>
        <w:tc>
          <w:tcPr>
            <w:tcW w:w="3119" w:type="dxa"/>
            <w:noWrap w:val="0"/>
            <w:vAlign w:val="center"/>
          </w:tcPr>
          <w:p w14:paraId="7F3FF28F">
            <w:pPr>
              <w:spacing w:line="360" w:lineRule="auto"/>
              <w:jc w:val="center"/>
              <w:rPr>
                <w:rFonts w:ascii="宋体" w:hAnsi="宋体"/>
              </w:rPr>
            </w:pPr>
          </w:p>
        </w:tc>
        <w:tc>
          <w:tcPr>
            <w:tcW w:w="2318" w:type="dxa"/>
            <w:noWrap w:val="0"/>
            <w:vAlign w:val="center"/>
          </w:tcPr>
          <w:p w14:paraId="35D89F19">
            <w:pPr>
              <w:spacing w:line="360" w:lineRule="auto"/>
              <w:jc w:val="center"/>
              <w:rPr>
                <w:rFonts w:ascii="宋体" w:hAnsi="宋体"/>
                <w:szCs w:val="21"/>
              </w:rPr>
            </w:pPr>
            <w:r>
              <w:rPr>
                <w:rFonts w:hint="eastAsia" w:ascii="宋体" w:hAnsi="宋体" w:cs="宋体"/>
                <w:szCs w:val="21"/>
              </w:rPr>
              <w:t>第（）页</w:t>
            </w:r>
          </w:p>
        </w:tc>
      </w:tr>
      <w:tr w14:paraId="4FDD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3167E68E">
            <w:pPr>
              <w:spacing w:line="360" w:lineRule="auto"/>
              <w:ind w:left="180"/>
              <w:jc w:val="center"/>
              <w:rPr>
                <w:rFonts w:ascii="宋体" w:hAnsi="宋体"/>
                <w:szCs w:val="21"/>
              </w:rPr>
            </w:pPr>
          </w:p>
        </w:tc>
        <w:tc>
          <w:tcPr>
            <w:tcW w:w="1619" w:type="dxa"/>
            <w:noWrap w:val="0"/>
            <w:vAlign w:val="center"/>
          </w:tcPr>
          <w:p w14:paraId="44A07BDE">
            <w:pPr>
              <w:spacing w:line="360" w:lineRule="auto"/>
              <w:rPr>
                <w:rFonts w:ascii="宋体" w:hAnsi="宋体"/>
              </w:rPr>
            </w:pPr>
          </w:p>
        </w:tc>
        <w:tc>
          <w:tcPr>
            <w:tcW w:w="1842" w:type="dxa"/>
            <w:noWrap w:val="0"/>
            <w:vAlign w:val="center"/>
          </w:tcPr>
          <w:p w14:paraId="09C09F6B">
            <w:pPr>
              <w:spacing w:line="360" w:lineRule="auto"/>
              <w:jc w:val="center"/>
              <w:rPr>
                <w:rFonts w:ascii="宋体" w:hAnsi="宋体"/>
              </w:rPr>
            </w:pPr>
          </w:p>
        </w:tc>
        <w:tc>
          <w:tcPr>
            <w:tcW w:w="3119" w:type="dxa"/>
            <w:noWrap w:val="0"/>
            <w:vAlign w:val="center"/>
          </w:tcPr>
          <w:p w14:paraId="097DDE63">
            <w:pPr>
              <w:spacing w:line="360" w:lineRule="auto"/>
              <w:jc w:val="center"/>
              <w:rPr>
                <w:rFonts w:ascii="宋体" w:hAnsi="宋体"/>
              </w:rPr>
            </w:pPr>
          </w:p>
        </w:tc>
        <w:tc>
          <w:tcPr>
            <w:tcW w:w="2318" w:type="dxa"/>
            <w:noWrap w:val="0"/>
            <w:vAlign w:val="center"/>
          </w:tcPr>
          <w:p w14:paraId="2474087B">
            <w:pPr>
              <w:spacing w:line="360" w:lineRule="auto"/>
              <w:jc w:val="center"/>
            </w:pPr>
            <w:r>
              <w:rPr>
                <w:rFonts w:hint="eastAsia" w:ascii="宋体" w:hAnsi="宋体" w:cs="宋体"/>
                <w:szCs w:val="21"/>
              </w:rPr>
              <w:t>第（）页</w:t>
            </w:r>
          </w:p>
        </w:tc>
      </w:tr>
      <w:tr w14:paraId="5C2E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64A19EB5">
            <w:pPr>
              <w:spacing w:line="360" w:lineRule="auto"/>
              <w:ind w:left="180"/>
              <w:jc w:val="center"/>
              <w:rPr>
                <w:rFonts w:ascii="宋体" w:hAnsi="宋体"/>
                <w:szCs w:val="21"/>
              </w:rPr>
            </w:pPr>
          </w:p>
        </w:tc>
        <w:tc>
          <w:tcPr>
            <w:tcW w:w="1619" w:type="dxa"/>
            <w:noWrap w:val="0"/>
            <w:vAlign w:val="center"/>
          </w:tcPr>
          <w:p w14:paraId="0548723D">
            <w:pPr>
              <w:spacing w:line="360" w:lineRule="auto"/>
              <w:rPr>
                <w:rFonts w:ascii="宋体" w:hAnsi="宋体"/>
              </w:rPr>
            </w:pPr>
          </w:p>
        </w:tc>
        <w:tc>
          <w:tcPr>
            <w:tcW w:w="1842" w:type="dxa"/>
            <w:noWrap w:val="0"/>
            <w:vAlign w:val="center"/>
          </w:tcPr>
          <w:p w14:paraId="7EF326EA">
            <w:pPr>
              <w:spacing w:line="360" w:lineRule="auto"/>
              <w:jc w:val="center"/>
              <w:rPr>
                <w:rFonts w:ascii="宋体" w:hAnsi="宋体"/>
              </w:rPr>
            </w:pPr>
          </w:p>
        </w:tc>
        <w:tc>
          <w:tcPr>
            <w:tcW w:w="3119" w:type="dxa"/>
            <w:noWrap w:val="0"/>
            <w:vAlign w:val="center"/>
          </w:tcPr>
          <w:p w14:paraId="726B9D25">
            <w:pPr>
              <w:spacing w:line="360" w:lineRule="auto"/>
              <w:jc w:val="center"/>
              <w:rPr>
                <w:rFonts w:ascii="宋体" w:hAnsi="宋体"/>
              </w:rPr>
            </w:pPr>
          </w:p>
        </w:tc>
        <w:tc>
          <w:tcPr>
            <w:tcW w:w="2318" w:type="dxa"/>
            <w:noWrap w:val="0"/>
            <w:vAlign w:val="center"/>
          </w:tcPr>
          <w:p w14:paraId="66A1B8F2">
            <w:pPr>
              <w:spacing w:line="360" w:lineRule="auto"/>
              <w:jc w:val="center"/>
            </w:pPr>
            <w:r>
              <w:rPr>
                <w:rFonts w:hint="eastAsia" w:ascii="宋体" w:hAnsi="宋体" w:cs="宋体"/>
                <w:szCs w:val="21"/>
              </w:rPr>
              <w:t>第（）页</w:t>
            </w:r>
          </w:p>
        </w:tc>
      </w:tr>
      <w:tr w14:paraId="177E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1DC5B680">
            <w:pPr>
              <w:spacing w:line="360" w:lineRule="auto"/>
              <w:ind w:left="180"/>
              <w:jc w:val="center"/>
              <w:rPr>
                <w:rFonts w:ascii="宋体" w:hAnsi="宋体"/>
                <w:szCs w:val="21"/>
              </w:rPr>
            </w:pPr>
          </w:p>
        </w:tc>
        <w:tc>
          <w:tcPr>
            <w:tcW w:w="1619" w:type="dxa"/>
            <w:noWrap w:val="0"/>
            <w:vAlign w:val="center"/>
          </w:tcPr>
          <w:p w14:paraId="4F2DF3F4">
            <w:pPr>
              <w:spacing w:line="360" w:lineRule="auto"/>
              <w:rPr>
                <w:rFonts w:ascii="宋体" w:hAnsi="宋体"/>
              </w:rPr>
            </w:pPr>
          </w:p>
        </w:tc>
        <w:tc>
          <w:tcPr>
            <w:tcW w:w="1842" w:type="dxa"/>
            <w:noWrap w:val="0"/>
            <w:vAlign w:val="center"/>
          </w:tcPr>
          <w:p w14:paraId="6B78AD5B">
            <w:pPr>
              <w:spacing w:line="360" w:lineRule="auto"/>
              <w:jc w:val="center"/>
              <w:rPr>
                <w:rFonts w:ascii="宋体" w:hAnsi="宋体"/>
              </w:rPr>
            </w:pPr>
          </w:p>
        </w:tc>
        <w:tc>
          <w:tcPr>
            <w:tcW w:w="3119" w:type="dxa"/>
            <w:noWrap w:val="0"/>
            <w:vAlign w:val="center"/>
          </w:tcPr>
          <w:p w14:paraId="29765091">
            <w:pPr>
              <w:spacing w:line="360" w:lineRule="auto"/>
              <w:jc w:val="center"/>
              <w:rPr>
                <w:rFonts w:ascii="宋体" w:hAnsi="宋体"/>
              </w:rPr>
            </w:pPr>
          </w:p>
        </w:tc>
        <w:tc>
          <w:tcPr>
            <w:tcW w:w="2318" w:type="dxa"/>
            <w:noWrap w:val="0"/>
            <w:vAlign w:val="center"/>
          </w:tcPr>
          <w:p w14:paraId="4F5F874A">
            <w:pPr>
              <w:spacing w:line="360" w:lineRule="auto"/>
              <w:jc w:val="center"/>
            </w:pPr>
            <w:r>
              <w:rPr>
                <w:rFonts w:hint="eastAsia" w:ascii="宋体" w:hAnsi="宋体" w:cs="宋体"/>
                <w:szCs w:val="21"/>
              </w:rPr>
              <w:t>第（）页</w:t>
            </w:r>
          </w:p>
        </w:tc>
      </w:tr>
      <w:tr w14:paraId="2E4E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72C33F3E">
            <w:pPr>
              <w:spacing w:line="360" w:lineRule="auto"/>
              <w:ind w:left="180"/>
              <w:jc w:val="center"/>
              <w:rPr>
                <w:rFonts w:ascii="宋体" w:hAnsi="宋体"/>
                <w:szCs w:val="21"/>
              </w:rPr>
            </w:pPr>
          </w:p>
        </w:tc>
        <w:tc>
          <w:tcPr>
            <w:tcW w:w="1619" w:type="dxa"/>
            <w:noWrap w:val="0"/>
            <w:vAlign w:val="center"/>
          </w:tcPr>
          <w:p w14:paraId="07EEFB4B">
            <w:pPr>
              <w:spacing w:line="360" w:lineRule="auto"/>
              <w:rPr>
                <w:rFonts w:ascii="宋体" w:hAnsi="宋体"/>
              </w:rPr>
            </w:pPr>
            <w:r>
              <w:rPr>
                <w:rFonts w:hint="eastAsia" w:ascii="宋体" w:hAnsi="宋体"/>
              </w:rPr>
              <w:t>……</w:t>
            </w:r>
          </w:p>
        </w:tc>
        <w:tc>
          <w:tcPr>
            <w:tcW w:w="1842" w:type="dxa"/>
            <w:noWrap w:val="0"/>
            <w:vAlign w:val="center"/>
          </w:tcPr>
          <w:p w14:paraId="54EF5D19">
            <w:pPr>
              <w:spacing w:line="360" w:lineRule="auto"/>
              <w:jc w:val="center"/>
              <w:rPr>
                <w:rFonts w:ascii="宋体" w:hAnsi="宋体"/>
              </w:rPr>
            </w:pPr>
          </w:p>
        </w:tc>
        <w:tc>
          <w:tcPr>
            <w:tcW w:w="3119" w:type="dxa"/>
            <w:noWrap w:val="0"/>
            <w:vAlign w:val="center"/>
          </w:tcPr>
          <w:p w14:paraId="2BB61127">
            <w:pPr>
              <w:spacing w:line="360" w:lineRule="auto"/>
              <w:jc w:val="center"/>
              <w:rPr>
                <w:rFonts w:ascii="宋体" w:hAnsi="宋体"/>
              </w:rPr>
            </w:pPr>
          </w:p>
        </w:tc>
        <w:tc>
          <w:tcPr>
            <w:tcW w:w="2318" w:type="dxa"/>
            <w:noWrap w:val="0"/>
            <w:vAlign w:val="center"/>
          </w:tcPr>
          <w:p w14:paraId="6B0C962C">
            <w:pPr>
              <w:spacing w:line="360" w:lineRule="auto"/>
              <w:jc w:val="center"/>
            </w:pPr>
            <w:r>
              <w:rPr>
                <w:rFonts w:hint="eastAsia" w:ascii="宋体" w:hAnsi="宋体" w:cs="宋体"/>
                <w:szCs w:val="21"/>
              </w:rPr>
              <w:t>第（）页</w:t>
            </w:r>
          </w:p>
        </w:tc>
      </w:tr>
      <w:tr w14:paraId="026F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7F10A6F3">
            <w:pPr>
              <w:spacing w:line="360" w:lineRule="auto"/>
              <w:ind w:left="180"/>
              <w:jc w:val="center"/>
              <w:rPr>
                <w:rFonts w:ascii="宋体" w:hAnsi="宋体"/>
                <w:szCs w:val="21"/>
              </w:rPr>
            </w:pPr>
          </w:p>
        </w:tc>
        <w:tc>
          <w:tcPr>
            <w:tcW w:w="1619" w:type="dxa"/>
            <w:noWrap w:val="0"/>
            <w:vAlign w:val="center"/>
          </w:tcPr>
          <w:p w14:paraId="793EC197">
            <w:pPr>
              <w:spacing w:line="360" w:lineRule="auto"/>
              <w:rPr>
                <w:rFonts w:ascii="宋体" w:hAnsi="宋体"/>
              </w:rPr>
            </w:pPr>
            <w:r>
              <w:rPr>
                <w:rFonts w:hint="eastAsia" w:ascii="宋体" w:hAnsi="宋体"/>
              </w:rPr>
              <w:t>……</w:t>
            </w:r>
          </w:p>
        </w:tc>
        <w:tc>
          <w:tcPr>
            <w:tcW w:w="1842" w:type="dxa"/>
            <w:noWrap w:val="0"/>
            <w:vAlign w:val="center"/>
          </w:tcPr>
          <w:p w14:paraId="40AF54CA">
            <w:pPr>
              <w:spacing w:line="360" w:lineRule="auto"/>
              <w:jc w:val="center"/>
              <w:rPr>
                <w:rFonts w:ascii="宋体" w:hAnsi="宋体"/>
              </w:rPr>
            </w:pPr>
          </w:p>
        </w:tc>
        <w:tc>
          <w:tcPr>
            <w:tcW w:w="3119" w:type="dxa"/>
            <w:noWrap w:val="0"/>
            <w:vAlign w:val="center"/>
          </w:tcPr>
          <w:p w14:paraId="57A50CF4">
            <w:pPr>
              <w:spacing w:line="360" w:lineRule="auto"/>
              <w:jc w:val="center"/>
              <w:rPr>
                <w:rFonts w:ascii="宋体" w:hAnsi="宋体"/>
              </w:rPr>
            </w:pPr>
          </w:p>
        </w:tc>
        <w:tc>
          <w:tcPr>
            <w:tcW w:w="2318" w:type="dxa"/>
            <w:noWrap w:val="0"/>
            <w:vAlign w:val="center"/>
          </w:tcPr>
          <w:p w14:paraId="4E352BE1">
            <w:pPr>
              <w:spacing w:line="360" w:lineRule="auto"/>
              <w:jc w:val="center"/>
            </w:pPr>
            <w:r>
              <w:rPr>
                <w:rFonts w:hint="eastAsia" w:ascii="宋体" w:hAnsi="宋体" w:cs="宋体"/>
                <w:szCs w:val="21"/>
              </w:rPr>
              <w:t>第（）页</w:t>
            </w:r>
          </w:p>
        </w:tc>
      </w:tr>
    </w:tbl>
    <w:p w14:paraId="3C59672C">
      <w:pPr>
        <w:spacing w:before="120" w:beforeLines="50" w:line="400" w:lineRule="exact"/>
        <w:ind w:left="945" w:leftChars="100" w:hanging="735" w:hangingChars="350"/>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Fonts w:hint="eastAsia" w:ascii="黑体" w:hAnsi="宋体" w:eastAsia="黑体"/>
          <w:sz w:val="24"/>
        </w:rPr>
        <w:t>★</w:t>
      </w:r>
      <w:r>
        <w:rPr>
          <w:rFonts w:hint="eastAsia"/>
        </w:rPr>
        <w:t>”的实质性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Fonts w:hint="eastAsia" w:ascii="黑体" w:hAnsi="宋体" w:eastAsia="黑体"/>
          <w:sz w:val="24"/>
        </w:rPr>
        <w:t>★</w:t>
      </w:r>
      <w:r>
        <w:rPr>
          <w:rFonts w:hint="eastAsia" w:ascii="宋体" w:hAnsi="宋体"/>
          <w:szCs w:val="21"/>
        </w:rPr>
        <w:t>”项，请保留此表格式，无需填写。</w:t>
      </w:r>
    </w:p>
    <w:p w14:paraId="390BD763">
      <w:pPr>
        <w:adjustRightInd w:val="0"/>
        <w:snapToGrid w:val="0"/>
        <w:spacing w:line="360" w:lineRule="auto"/>
        <w:rPr>
          <w:rFonts w:hint="default" w:ascii="宋体" w:hAnsi="宋体"/>
          <w:szCs w:val="21"/>
          <w:lang w:val="en-GB"/>
        </w:rPr>
      </w:pPr>
    </w:p>
    <w:p w14:paraId="5FF224F7">
      <w:pPr>
        <w:adjustRightInd w:val="0"/>
        <w:snapToGrid w:val="0"/>
        <w:spacing w:line="360" w:lineRule="auto"/>
        <w:rPr>
          <w:rFonts w:hint="default" w:ascii="宋体" w:hAnsi="宋体"/>
          <w:szCs w:val="21"/>
          <w:lang w:val="en-GB"/>
        </w:rPr>
      </w:pPr>
    </w:p>
    <w:p w14:paraId="7514623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724CC3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0B55627">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6839797">
      <w:pPr>
        <w:pStyle w:val="4"/>
        <w:numPr>
          <w:ilvl w:val="0"/>
          <w:numId w:val="0"/>
        </w:numPr>
        <w:jc w:val="both"/>
        <w:rPr>
          <w:rFonts w:hint="eastAsia" w:ascii="宋体" w:hAnsi="宋体" w:eastAsia="宋体" w:cs="宋体"/>
          <w:b/>
          <w:bCs/>
          <w:kern w:val="2"/>
          <w:sz w:val="21"/>
          <w:szCs w:val="21"/>
          <w:lang w:val="en-US" w:eastAsia="zh-CN" w:bidi="ar-SA"/>
        </w:rPr>
      </w:pPr>
    </w:p>
    <w:p w14:paraId="5DC69083">
      <w:pPr>
        <w:rPr>
          <w:rFonts w:hint="eastAsia"/>
          <w:lang w:val="en-US" w:eastAsia="zh-CN"/>
        </w:rPr>
      </w:pPr>
    </w:p>
    <w:p w14:paraId="4D4791A9">
      <w:pPr>
        <w:pStyle w:val="4"/>
        <w:numPr>
          <w:ilvl w:val="0"/>
          <w:numId w:val="0"/>
        </w:numPr>
        <w:jc w:val="both"/>
        <w:rPr>
          <w:rFonts w:hint="eastAsia" w:ascii="宋体" w:hAnsi="宋体" w:eastAsia="宋体" w:cs="宋体"/>
          <w:b/>
          <w:bCs/>
          <w:kern w:val="2"/>
          <w:sz w:val="21"/>
          <w:szCs w:val="21"/>
          <w:lang w:val="en-US" w:eastAsia="zh-CN" w:bidi="ar-SA"/>
        </w:rPr>
      </w:pPr>
    </w:p>
    <w:p w14:paraId="6D92A22A">
      <w:pPr>
        <w:pStyle w:val="4"/>
        <w:numPr>
          <w:ilvl w:val="0"/>
          <w:numId w:val="0"/>
        </w:numPr>
        <w:jc w:val="both"/>
        <w:rPr>
          <w:rFonts w:hint="eastAsia" w:ascii="宋体" w:hAnsi="宋体" w:eastAsia="宋体" w:cs="宋体"/>
          <w:b/>
          <w:bCs/>
          <w:kern w:val="2"/>
          <w:sz w:val="21"/>
          <w:szCs w:val="21"/>
          <w:lang w:val="en-US" w:eastAsia="zh-CN" w:bidi="ar-SA"/>
        </w:rPr>
      </w:pPr>
    </w:p>
    <w:p w14:paraId="703AE302">
      <w:pPr>
        <w:spacing w:line="360" w:lineRule="auto"/>
        <w:jc w:val="left"/>
        <w:outlineLvl w:val="0"/>
        <w:rPr>
          <w:rStyle w:val="25"/>
          <w:rFonts w:hint="eastAsia" w:ascii="宋体" w:hAnsi="宋体" w:eastAsia="宋体" w:cs="宋体"/>
          <w:kern w:val="2"/>
          <w:sz w:val="24"/>
          <w:szCs w:val="24"/>
          <w:lang w:val="en-US" w:eastAsia="zh-CN" w:bidi="ar-SA"/>
        </w:rPr>
      </w:pPr>
    </w:p>
    <w:p w14:paraId="56FFF896">
      <w:pPr>
        <w:spacing w:line="360" w:lineRule="auto"/>
        <w:jc w:val="left"/>
        <w:outlineLvl w:val="0"/>
        <w:rPr>
          <w:rStyle w:val="25"/>
          <w:rFonts w:hint="eastAsia" w:ascii="宋体" w:hAnsi="宋体" w:eastAsia="宋体" w:cs="宋体"/>
          <w:kern w:val="2"/>
          <w:sz w:val="24"/>
          <w:szCs w:val="24"/>
          <w:lang w:val="en-US" w:eastAsia="zh-CN" w:bidi="ar-SA"/>
        </w:rPr>
      </w:pPr>
    </w:p>
    <w:p w14:paraId="28D2E22D">
      <w:pPr>
        <w:spacing w:line="360" w:lineRule="auto"/>
        <w:jc w:val="left"/>
        <w:outlineLvl w:val="0"/>
        <w:rPr>
          <w:rStyle w:val="25"/>
          <w:rFonts w:hint="eastAsia" w:ascii="宋体" w:hAnsi="宋体" w:eastAsia="宋体" w:cs="宋体"/>
          <w:kern w:val="2"/>
          <w:sz w:val="24"/>
          <w:szCs w:val="24"/>
          <w:lang w:val="en-US" w:eastAsia="zh-CN" w:bidi="ar-SA"/>
        </w:rPr>
      </w:pPr>
    </w:p>
    <w:p w14:paraId="663BA0C4">
      <w:pPr>
        <w:spacing w:line="360" w:lineRule="auto"/>
        <w:jc w:val="left"/>
        <w:outlineLvl w:val="0"/>
        <w:rPr>
          <w:rStyle w:val="25"/>
          <w:rFonts w:hint="eastAsia" w:ascii="宋体" w:hAnsi="宋体" w:eastAsia="宋体" w:cs="宋体"/>
          <w:kern w:val="2"/>
          <w:sz w:val="24"/>
          <w:szCs w:val="24"/>
          <w:lang w:val="en-US" w:eastAsia="zh-CN" w:bidi="ar-SA"/>
        </w:rPr>
      </w:pPr>
    </w:p>
    <w:p w14:paraId="5C8ECD1F">
      <w:pPr>
        <w:spacing w:line="360" w:lineRule="auto"/>
        <w:jc w:val="left"/>
        <w:outlineLvl w:val="0"/>
        <w:rPr>
          <w:rStyle w:val="25"/>
          <w:rFonts w:hint="eastAsia" w:ascii="宋体" w:hAnsi="宋体" w:eastAsia="宋体" w:cs="宋体"/>
          <w:kern w:val="2"/>
          <w:sz w:val="24"/>
          <w:szCs w:val="24"/>
          <w:lang w:val="en-US" w:eastAsia="zh-CN" w:bidi="ar-SA"/>
        </w:rPr>
      </w:pPr>
    </w:p>
    <w:p w14:paraId="6BF75BB4">
      <w:pPr>
        <w:spacing w:line="360" w:lineRule="auto"/>
        <w:jc w:val="left"/>
        <w:outlineLvl w:val="0"/>
        <w:rPr>
          <w:rStyle w:val="25"/>
          <w:rFonts w:hint="eastAsia" w:ascii="宋体" w:hAnsi="宋体" w:eastAsia="宋体" w:cs="宋体"/>
          <w:kern w:val="2"/>
          <w:sz w:val="24"/>
          <w:szCs w:val="24"/>
          <w:lang w:val="en-US" w:eastAsia="zh-CN" w:bidi="ar-SA"/>
        </w:rPr>
      </w:pPr>
    </w:p>
    <w:p w14:paraId="5CB94D16">
      <w:pPr>
        <w:spacing w:line="360" w:lineRule="auto"/>
        <w:jc w:val="left"/>
        <w:outlineLvl w:val="0"/>
        <w:rPr>
          <w:rStyle w:val="25"/>
          <w:rFonts w:hint="eastAsia"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3.3重要性响应用户需求条款（“▲” 项）响应表（如有）</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42B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03A9140">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9DFCEB0">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14:paraId="26AA0E09">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6A29CF65">
            <w:pPr>
              <w:jc w:val="center"/>
              <w:rPr>
                <w:rFonts w:hint="default" w:ascii="宋体" w:hAnsi="宋体"/>
                <w:b/>
                <w:szCs w:val="21"/>
              </w:rPr>
            </w:pPr>
            <w:r>
              <w:rPr>
                <w:rFonts w:ascii="宋体" w:hAnsi="宋体"/>
                <w:b/>
                <w:szCs w:val="21"/>
              </w:rPr>
              <w:t>是否偏离（无偏离/正偏离/负偏离）</w:t>
            </w:r>
          </w:p>
        </w:tc>
      </w:tr>
      <w:tr w14:paraId="5BB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8EED512">
            <w:pPr>
              <w:jc w:val="center"/>
              <w:rPr>
                <w:rFonts w:hint="default" w:ascii="宋体" w:hAnsi="宋体"/>
                <w:szCs w:val="21"/>
              </w:rPr>
            </w:pPr>
            <w:r>
              <w:rPr>
                <w:rFonts w:ascii="宋体" w:hAnsi="宋体"/>
                <w:szCs w:val="21"/>
              </w:rPr>
              <w:t>1</w:t>
            </w:r>
          </w:p>
        </w:tc>
        <w:tc>
          <w:tcPr>
            <w:tcW w:w="3120" w:type="dxa"/>
            <w:noWrap/>
          </w:tcPr>
          <w:p w14:paraId="5B62ECDD">
            <w:pPr>
              <w:rPr>
                <w:rFonts w:hint="default" w:ascii="宋体" w:hAnsi="宋体"/>
                <w:szCs w:val="21"/>
              </w:rPr>
            </w:pPr>
          </w:p>
        </w:tc>
        <w:tc>
          <w:tcPr>
            <w:tcW w:w="3654" w:type="dxa"/>
            <w:noWrap/>
          </w:tcPr>
          <w:p w14:paraId="0D774EF5">
            <w:pPr>
              <w:rPr>
                <w:rFonts w:hint="default" w:ascii="宋体" w:hAnsi="宋体"/>
                <w:szCs w:val="21"/>
              </w:rPr>
            </w:pPr>
          </w:p>
        </w:tc>
        <w:tc>
          <w:tcPr>
            <w:tcW w:w="2317" w:type="dxa"/>
            <w:noWrap/>
          </w:tcPr>
          <w:p w14:paraId="520FAAA9">
            <w:pPr>
              <w:rPr>
                <w:rFonts w:hint="default" w:ascii="宋体" w:hAnsi="宋体"/>
                <w:szCs w:val="21"/>
              </w:rPr>
            </w:pPr>
          </w:p>
        </w:tc>
      </w:tr>
      <w:tr w14:paraId="0399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3B2A0AB">
            <w:pPr>
              <w:jc w:val="center"/>
              <w:rPr>
                <w:rFonts w:hint="default" w:ascii="宋体" w:hAnsi="宋体"/>
                <w:szCs w:val="21"/>
              </w:rPr>
            </w:pPr>
            <w:r>
              <w:rPr>
                <w:rFonts w:ascii="宋体" w:hAnsi="宋体"/>
                <w:szCs w:val="21"/>
              </w:rPr>
              <w:t>2</w:t>
            </w:r>
          </w:p>
        </w:tc>
        <w:tc>
          <w:tcPr>
            <w:tcW w:w="3120" w:type="dxa"/>
            <w:noWrap/>
          </w:tcPr>
          <w:p w14:paraId="6ABF6374">
            <w:pPr>
              <w:rPr>
                <w:rFonts w:hint="default" w:ascii="宋体" w:hAnsi="宋体"/>
                <w:szCs w:val="21"/>
              </w:rPr>
            </w:pPr>
          </w:p>
        </w:tc>
        <w:tc>
          <w:tcPr>
            <w:tcW w:w="3654" w:type="dxa"/>
            <w:noWrap/>
          </w:tcPr>
          <w:p w14:paraId="07252509">
            <w:pPr>
              <w:rPr>
                <w:rFonts w:hint="default" w:ascii="宋体" w:hAnsi="宋体"/>
                <w:szCs w:val="21"/>
              </w:rPr>
            </w:pPr>
          </w:p>
        </w:tc>
        <w:tc>
          <w:tcPr>
            <w:tcW w:w="2317" w:type="dxa"/>
            <w:noWrap/>
          </w:tcPr>
          <w:p w14:paraId="7E01639A">
            <w:pPr>
              <w:rPr>
                <w:rFonts w:hint="default" w:ascii="宋体" w:hAnsi="宋体"/>
                <w:szCs w:val="21"/>
              </w:rPr>
            </w:pPr>
          </w:p>
        </w:tc>
      </w:tr>
      <w:tr w14:paraId="6D7E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991CE25">
            <w:pPr>
              <w:jc w:val="center"/>
              <w:rPr>
                <w:rFonts w:hint="default" w:ascii="宋体" w:hAnsi="宋体"/>
                <w:szCs w:val="21"/>
              </w:rPr>
            </w:pPr>
            <w:r>
              <w:rPr>
                <w:rFonts w:ascii="宋体" w:hAnsi="宋体"/>
                <w:szCs w:val="21"/>
              </w:rPr>
              <w:t>3</w:t>
            </w:r>
          </w:p>
        </w:tc>
        <w:tc>
          <w:tcPr>
            <w:tcW w:w="3120" w:type="dxa"/>
            <w:noWrap/>
          </w:tcPr>
          <w:p w14:paraId="64FB4FD8">
            <w:pPr>
              <w:rPr>
                <w:rFonts w:hint="default" w:ascii="宋体" w:hAnsi="宋体"/>
                <w:szCs w:val="21"/>
              </w:rPr>
            </w:pPr>
          </w:p>
        </w:tc>
        <w:tc>
          <w:tcPr>
            <w:tcW w:w="3654" w:type="dxa"/>
            <w:noWrap/>
          </w:tcPr>
          <w:p w14:paraId="2C57638C">
            <w:pPr>
              <w:rPr>
                <w:rFonts w:hint="default" w:ascii="宋体" w:hAnsi="宋体"/>
                <w:szCs w:val="21"/>
              </w:rPr>
            </w:pPr>
          </w:p>
        </w:tc>
        <w:tc>
          <w:tcPr>
            <w:tcW w:w="2317" w:type="dxa"/>
            <w:noWrap/>
          </w:tcPr>
          <w:p w14:paraId="763C6630">
            <w:pPr>
              <w:rPr>
                <w:rFonts w:hint="default" w:ascii="宋体" w:hAnsi="宋体"/>
                <w:szCs w:val="21"/>
              </w:rPr>
            </w:pPr>
          </w:p>
        </w:tc>
      </w:tr>
      <w:tr w14:paraId="3D60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03478D1">
            <w:pPr>
              <w:jc w:val="center"/>
              <w:rPr>
                <w:rFonts w:hint="default" w:ascii="宋体" w:hAnsi="宋体"/>
                <w:szCs w:val="21"/>
              </w:rPr>
            </w:pPr>
            <w:r>
              <w:rPr>
                <w:rFonts w:ascii="宋体" w:hAnsi="宋体"/>
                <w:szCs w:val="21"/>
              </w:rPr>
              <w:t>...</w:t>
            </w:r>
          </w:p>
        </w:tc>
        <w:tc>
          <w:tcPr>
            <w:tcW w:w="3120" w:type="dxa"/>
            <w:noWrap/>
          </w:tcPr>
          <w:p w14:paraId="57FB4881">
            <w:pPr>
              <w:pStyle w:val="2"/>
              <w:rPr>
                <w:rFonts w:ascii="宋体" w:hAnsi="宋体"/>
                <w:szCs w:val="21"/>
              </w:rPr>
            </w:pPr>
          </w:p>
        </w:tc>
        <w:tc>
          <w:tcPr>
            <w:tcW w:w="3654" w:type="dxa"/>
            <w:noWrap/>
          </w:tcPr>
          <w:p w14:paraId="502E042D">
            <w:pPr>
              <w:rPr>
                <w:rFonts w:hint="default" w:ascii="宋体" w:hAnsi="宋体"/>
                <w:szCs w:val="21"/>
              </w:rPr>
            </w:pPr>
          </w:p>
        </w:tc>
        <w:tc>
          <w:tcPr>
            <w:tcW w:w="2317" w:type="dxa"/>
            <w:noWrap/>
          </w:tcPr>
          <w:p w14:paraId="4D44EC75">
            <w:pPr>
              <w:rPr>
                <w:rFonts w:hint="default" w:ascii="宋体" w:hAnsi="宋体"/>
                <w:szCs w:val="21"/>
              </w:rPr>
            </w:pPr>
          </w:p>
        </w:tc>
      </w:tr>
    </w:tbl>
    <w:p w14:paraId="7CD96B90">
      <w:pPr>
        <w:spacing w:before="120" w:beforeLines="50" w:line="400" w:lineRule="exact"/>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Style w:val="25"/>
          <w:rFonts w:hint="eastAsia" w:ascii="宋体" w:hAnsi="宋体" w:eastAsia="宋体" w:cs="宋体"/>
          <w:kern w:val="2"/>
          <w:sz w:val="24"/>
          <w:szCs w:val="24"/>
          <w:lang w:val="en-US" w:eastAsia="zh-CN" w:bidi="ar-SA"/>
        </w:rPr>
        <w:t>▲</w:t>
      </w:r>
      <w:r>
        <w:rPr>
          <w:rFonts w:hint="eastAsia"/>
        </w:rPr>
        <w:t>”的</w:t>
      </w:r>
      <w:r>
        <w:rPr>
          <w:rFonts w:hint="eastAsia"/>
          <w:lang w:eastAsia="zh-CN"/>
        </w:rPr>
        <w:t>重要</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Style w:val="25"/>
          <w:rFonts w:hint="eastAsia" w:ascii="宋体" w:hAnsi="宋体" w:eastAsia="宋体" w:cs="宋体"/>
          <w:kern w:val="2"/>
          <w:sz w:val="24"/>
          <w:szCs w:val="24"/>
          <w:lang w:val="en-US" w:eastAsia="zh-CN" w:bidi="ar-SA"/>
        </w:rPr>
        <w:t>▲</w:t>
      </w:r>
      <w:r>
        <w:rPr>
          <w:rFonts w:hint="eastAsia" w:ascii="宋体" w:hAnsi="宋体"/>
          <w:szCs w:val="21"/>
        </w:rPr>
        <w:t>”项，请保留此表格式，无需填写。</w:t>
      </w:r>
    </w:p>
    <w:p w14:paraId="1C4C2546">
      <w:pPr>
        <w:rPr>
          <w:rFonts w:hint="default"/>
        </w:rPr>
      </w:pPr>
    </w:p>
    <w:p w14:paraId="5750FD3A">
      <w:pPr>
        <w:pStyle w:val="2"/>
        <w:rPr>
          <w:rFonts w:hint="default"/>
        </w:rPr>
      </w:pPr>
    </w:p>
    <w:p w14:paraId="76424F9A">
      <w:pPr>
        <w:pStyle w:val="2"/>
        <w:rPr>
          <w:rFonts w:hint="default"/>
        </w:rPr>
      </w:pPr>
    </w:p>
    <w:p w14:paraId="26F5736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460A0BD">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76E2314">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346649F">
      <w:pPr>
        <w:spacing w:line="360" w:lineRule="auto"/>
        <w:jc w:val="left"/>
        <w:outlineLvl w:val="0"/>
      </w:pPr>
      <w:r>
        <w:rPr>
          <w:rStyle w:val="25"/>
          <w:rFonts w:hint="eastAsia" w:ascii="宋体" w:hAnsi="宋体" w:eastAsia="宋体" w:cs="宋体"/>
          <w:kern w:val="2"/>
          <w:sz w:val="24"/>
          <w:szCs w:val="24"/>
          <w:lang w:val="en-US" w:eastAsia="zh-CN" w:bidi="ar-SA"/>
        </w:rPr>
        <w:t>3.4一般性响应用户需求条款响应表</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5599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AD1D7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9007FC0">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14:paraId="44D04F8A">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3A4BECE0">
            <w:pPr>
              <w:jc w:val="center"/>
              <w:rPr>
                <w:rFonts w:hint="default" w:ascii="宋体" w:hAnsi="宋体"/>
                <w:b/>
                <w:szCs w:val="21"/>
              </w:rPr>
            </w:pPr>
            <w:r>
              <w:rPr>
                <w:rFonts w:ascii="宋体" w:hAnsi="宋体"/>
                <w:b/>
                <w:szCs w:val="21"/>
              </w:rPr>
              <w:t>是否偏离（无偏离/正偏离/负偏离）</w:t>
            </w:r>
          </w:p>
        </w:tc>
      </w:tr>
      <w:tr w14:paraId="4C9A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68361A9">
            <w:pPr>
              <w:jc w:val="center"/>
              <w:rPr>
                <w:rFonts w:hint="default" w:ascii="宋体" w:hAnsi="宋体"/>
                <w:szCs w:val="21"/>
              </w:rPr>
            </w:pPr>
            <w:r>
              <w:rPr>
                <w:rFonts w:ascii="宋体" w:hAnsi="宋体"/>
                <w:szCs w:val="21"/>
              </w:rPr>
              <w:t>1</w:t>
            </w:r>
          </w:p>
        </w:tc>
        <w:tc>
          <w:tcPr>
            <w:tcW w:w="3120" w:type="dxa"/>
            <w:noWrap/>
          </w:tcPr>
          <w:p w14:paraId="38A78E54">
            <w:pPr>
              <w:rPr>
                <w:rFonts w:hint="default" w:ascii="宋体" w:hAnsi="宋体"/>
                <w:szCs w:val="21"/>
              </w:rPr>
            </w:pPr>
          </w:p>
        </w:tc>
        <w:tc>
          <w:tcPr>
            <w:tcW w:w="3654" w:type="dxa"/>
            <w:noWrap/>
          </w:tcPr>
          <w:p w14:paraId="34620BA2">
            <w:pPr>
              <w:rPr>
                <w:rFonts w:hint="default" w:ascii="宋体" w:hAnsi="宋体"/>
                <w:szCs w:val="21"/>
              </w:rPr>
            </w:pPr>
          </w:p>
        </w:tc>
        <w:tc>
          <w:tcPr>
            <w:tcW w:w="2317" w:type="dxa"/>
            <w:noWrap/>
          </w:tcPr>
          <w:p w14:paraId="080A78C1">
            <w:pPr>
              <w:rPr>
                <w:rFonts w:hint="default" w:ascii="宋体" w:hAnsi="宋体"/>
                <w:szCs w:val="21"/>
              </w:rPr>
            </w:pPr>
          </w:p>
        </w:tc>
      </w:tr>
      <w:tr w14:paraId="1D9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D7EA81D">
            <w:pPr>
              <w:jc w:val="center"/>
              <w:rPr>
                <w:rFonts w:hint="default" w:ascii="宋体" w:hAnsi="宋体"/>
                <w:szCs w:val="21"/>
              </w:rPr>
            </w:pPr>
            <w:r>
              <w:rPr>
                <w:rFonts w:ascii="宋体" w:hAnsi="宋体"/>
                <w:szCs w:val="21"/>
              </w:rPr>
              <w:t>2</w:t>
            </w:r>
          </w:p>
        </w:tc>
        <w:tc>
          <w:tcPr>
            <w:tcW w:w="3120" w:type="dxa"/>
            <w:noWrap/>
          </w:tcPr>
          <w:p w14:paraId="646A57B1">
            <w:pPr>
              <w:rPr>
                <w:rFonts w:hint="default" w:ascii="宋体" w:hAnsi="宋体"/>
                <w:szCs w:val="21"/>
              </w:rPr>
            </w:pPr>
          </w:p>
        </w:tc>
        <w:tc>
          <w:tcPr>
            <w:tcW w:w="3654" w:type="dxa"/>
            <w:noWrap/>
          </w:tcPr>
          <w:p w14:paraId="5DDF11EB">
            <w:pPr>
              <w:rPr>
                <w:rFonts w:hint="default" w:ascii="宋体" w:hAnsi="宋体"/>
                <w:szCs w:val="21"/>
              </w:rPr>
            </w:pPr>
          </w:p>
        </w:tc>
        <w:tc>
          <w:tcPr>
            <w:tcW w:w="2317" w:type="dxa"/>
            <w:noWrap/>
          </w:tcPr>
          <w:p w14:paraId="76790000">
            <w:pPr>
              <w:rPr>
                <w:rFonts w:hint="default" w:ascii="宋体" w:hAnsi="宋体"/>
                <w:szCs w:val="21"/>
              </w:rPr>
            </w:pPr>
          </w:p>
        </w:tc>
      </w:tr>
      <w:tr w14:paraId="68C6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2EC1EBC">
            <w:pPr>
              <w:jc w:val="center"/>
              <w:rPr>
                <w:rFonts w:hint="default" w:ascii="宋体" w:hAnsi="宋体"/>
                <w:szCs w:val="21"/>
              </w:rPr>
            </w:pPr>
            <w:r>
              <w:rPr>
                <w:rFonts w:ascii="宋体" w:hAnsi="宋体"/>
                <w:szCs w:val="21"/>
              </w:rPr>
              <w:t>3</w:t>
            </w:r>
          </w:p>
        </w:tc>
        <w:tc>
          <w:tcPr>
            <w:tcW w:w="3120" w:type="dxa"/>
            <w:noWrap/>
          </w:tcPr>
          <w:p w14:paraId="591B9ADF">
            <w:pPr>
              <w:rPr>
                <w:rFonts w:hint="default" w:ascii="宋体" w:hAnsi="宋体"/>
                <w:szCs w:val="21"/>
              </w:rPr>
            </w:pPr>
          </w:p>
        </w:tc>
        <w:tc>
          <w:tcPr>
            <w:tcW w:w="3654" w:type="dxa"/>
            <w:noWrap/>
          </w:tcPr>
          <w:p w14:paraId="1F248BB9">
            <w:pPr>
              <w:rPr>
                <w:rFonts w:hint="default" w:ascii="宋体" w:hAnsi="宋体"/>
                <w:szCs w:val="21"/>
              </w:rPr>
            </w:pPr>
          </w:p>
        </w:tc>
        <w:tc>
          <w:tcPr>
            <w:tcW w:w="2317" w:type="dxa"/>
            <w:noWrap/>
          </w:tcPr>
          <w:p w14:paraId="68384AA2">
            <w:pPr>
              <w:rPr>
                <w:rFonts w:hint="default" w:ascii="宋体" w:hAnsi="宋体"/>
                <w:szCs w:val="21"/>
              </w:rPr>
            </w:pPr>
          </w:p>
        </w:tc>
      </w:tr>
      <w:tr w14:paraId="3CD1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E83EFAD">
            <w:pPr>
              <w:jc w:val="center"/>
              <w:rPr>
                <w:rFonts w:hint="default" w:ascii="宋体" w:hAnsi="宋体"/>
                <w:szCs w:val="21"/>
              </w:rPr>
            </w:pPr>
            <w:r>
              <w:rPr>
                <w:rFonts w:ascii="宋体" w:hAnsi="宋体"/>
                <w:szCs w:val="21"/>
              </w:rPr>
              <w:t>...</w:t>
            </w:r>
          </w:p>
        </w:tc>
        <w:tc>
          <w:tcPr>
            <w:tcW w:w="3120" w:type="dxa"/>
            <w:noWrap/>
          </w:tcPr>
          <w:p w14:paraId="4EE8272B">
            <w:pPr>
              <w:pStyle w:val="2"/>
              <w:rPr>
                <w:rFonts w:ascii="宋体" w:hAnsi="宋体"/>
                <w:szCs w:val="21"/>
              </w:rPr>
            </w:pPr>
          </w:p>
        </w:tc>
        <w:tc>
          <w:tcPr>
            <w:tcW w:w="3654" w:type="dxa"/>
            <w:noWrap/>
          </w:tcPr>
          <w:p w14:paraId="3A36B71C">
            <w:pPr>
              <w:rPr>
                <w:rFonts w:hint="default" w:ascii="宋体" w:hAnsi="宋体"/>
                <w:szCs w:val="21"/>
              </w:rPr>
            </w:pPr>
          </w:p>
        </w:tc>
        <w:tc>
          <w:tcPr>
            <w:tcW w:w="2317" w:type="dxa"/>
            <w:noWrap/>
          </w:tcPr>
          <w:p w14:paraId="4402174A">
            <w:pPr>
              <w:rPr>
                <w:rFonts w:hint="default" w:ascii="宋体" w:hAnsi="宋体"/>
                <w:szCs w:val="21"/>
              </w:rPr>
            </w:pPr>
          </w:p>
        </w:tc>
      </w:tr>
    </w:tbl>
    <w:p w14:paraId="4F6B979F">
      <w:pPr>
        <w:spacing w:before="120" w:beforeLines="50" w:line="400" w:lineRule="exact"/>
        <w:jc w:val="both"/>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“用户需求书”中一般</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p>
    <w:p w14:paraId="0B7B6971">
      <w:pPr>
        <w:adjustRightInd w:val="0"/>
        <w:snapToGrid w:val="0"/>
        <w:spacing w:line="360" w:lineRule="auto"/>
        <w:rPr>
          <w:rFonts w:hint="default" w:ascii="宋体" w:hAnsi="宋体"/>
          <w:b/>
          <w:lang w:val="en-GB"/>
        </w:rPr>
      </w:pPr>
    </w:p>
    <w:p w14:paraId="71FC0D3F">
      <w:pPr>
        <w:adjustRightInd w:val="0"/>
        <w:snapToGrid w:val="0"/>
        <w:spacing w:line="360" w:lineRule="auto"/>
        <w:rPr>
          <w:rFonts w:hint="default" w:ascii="宋体" w:hAnsi="宋体"/>
        </w:rPr>
      </w:pPr>
    </w:p>
    <w:p w14:paraId="66B39F3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2E0CAED">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9C7B088">
      <w:pPr>
        <w:pStyle w:val="7"/>
        <w:spacing w:line="360" w:lineRule="auto"/>
        <w:ind w:firstLine="0" w:firstLineChars="0"/>
        <w:jc w:val="both"/>
        <w:outlineLvl w:val="0"/>
        <w:rPr>
          <w:rFonts w:hint="eastAsia" w:cs="宋体"/>
          <w:b/>
          <w:bCs/>
          <w:sz w:val="28"/>
          <w:szCs w:val="28"/>
        </w:rPr>
      </w:pPr>
    </w:p>
    <w:p w14:paraId="4B38447A">
      <w:pPr>
        <w:pStyle w:val="7"/>
        <w:numPr>
          <w:ilvl w:val="0"/>
          <w:numId w:val="0"/>
        </w:numPr>
        <w:spacing w:line="360" w:lineRule="auto"/>
        <w:jc w:val="center"/>
        <w:outlineLvl w:val="0"/>
        <w:rPr>
          <w:rFonts w:hint="eastAsia" w:cs="宋体"/>
          <w:b/>
          <w:bCs/>
          <w:sz w:val="28"/>
          <w:szCs w:val="28"/>
        </w:rPr>
      </w:pPr>
      <w:r>
        <w:rPr>
          <w:rFonts w:hint="eastAsia" w:cs="宋体"/>
          <w:b/>
          <w:bCs/>
          <w:sz w:val="28"/>
          <w:szCs w:val="28"/>
          <w:lang w:eastAsia="zh-CN"/>
        </w:rPr>
        <w:t>四、</w:t>
      </w:r>
      <w:r>
        <w:rPr>
          <w:rFonts w:hint="eastAsia" w:cs="宋体"/>
          <w:b/>
          <w:bCs/>
          <w:sz w:val="28"/>
          <w:szCs w:val="28"/>
        </w:rPr>
        <w:t>价格部分</w:t>
      </w:r>
    </w:p>
    <w:p w14:paraId="50D1F93E">
      <w:pPr>
        <w:pStyle w:val="7"/>
        <w:numPr>
          <w:ilvl w:val="0"/>
          <w:numId w:val="0"/>
        </w:numPr>
        <w:spacing w:line="360" w:lineRule="auto"/>
        <w:jc w:val="both"/>
        <w:outlineLvl w:val="0"/>
        <w:rPr>
          <w:rFonts w:hint="eastAsia" w:cs="宋体"/>
          <w:b/>
          <w:bCs/>
          <w:sz w:val="28"/>
          <w:szCs w:val="28"/>
        </w:rPr>
      </w:pPr>
    </w:p>
    <w:p w14:paraId="4C52F332">
      <w:pPr>
        <w:adjustRightInd w:val="0"/>
        <w:snapToGrid w:val="0"/>
        <w:spacing w:line="360" w:lineRule="auto"/>
        <w:rPr>
          <w:rFonts w:hint="eastAsia" w:ascii="宋体" w:hAnsi="宋体" w:eastAsia="宋体"/>
          <w:lang w:eastAsia="zh-CN"/>
        </w:rPr>
      </w:pPr>
      <w:r>
        <w:rPr>
          <w:rFonts w:hint="eastAsia" w:ascii="宋体" w:hAnsi="宋体"/>
          <w:lang w:eastAsia="zh-CN"/>
        </w:rPr>
        <w:t>项目名称：</w:t>
      </w:r>
      <w:r>
        <w:rPr>
          <w:rFonts w:hint="eastAsia" w:ascii="宋体" w:hAnsi="宋体" w:cs="Arial Unicode MS"/>
          <w:szCs w:val="28"/>
          <w:lang w:eastAsia="zh-CN"/>
        </w:rPr>
        <w:t>中山市黄圃人民医院2025年公务用车加油业务服务项目（二次）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14:paraId="423D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3584" w:type="dxa"/>
            <w:noWrap w:val="0"/>
            <w:vAlign w:val="center"/>
          </w:tcPr>
          <w:p w14:paraId="049E045D">
            <w:pPr>
              <w:jc w:val="center"/>
              <w:rPr>
                <w:rFonts w:ascii="宋体" w:hAnsi="宋体" w:cs="Arial Unicode MS"/>
                <w:szCs w:val="28"/>
              </w:rPr>
            </w:pPr>
            <w:r>
              <w:rPr>
                <w:rFonts w:hint="eastAsia" w:ascii="宋体" w:hAnsi="宋体"/>
                <w:szCs w:val="28"/>
              </w:rPr>
              <w:t>项目名称</w:t>
            </w:r>
          </w:p>
        </w:tc>
        <w:tc>
          <w:tcPr>
            <w:tcW w:w="6022" w:type="dxa"/>
            <w:noWrap w:val="0"/>
            <w:vAlign w:val="center"/>
          </w:tcPr>
          <w:p w14:paraId="19482C04">
            <w:pPr>
              <w:jc w:val="center"/>
              <w:rPr>
                <w:rFonts w:ascii="宋体" w:hAnsi="宋体" w:cs="Arial Unicode MS"/>
                <w:szCs w:val="28"/>
              </w:rPr>
            </w:pPr>
            <w:r>
              <w:rPr>
                <w:rFonts w:hint="eastAsia" w:ascii="Times New Roman" w:hAnsi="Times New Roman" w:eastAsia="宋体" w:cs="Times New Roman"/>
                <w:kern w:val="2"/>
                <w:sz w:val="21"/>
                <w:szCs w:val="24"/>
                <w:lang w:val="en-US" w:eastAsia="zh-CN" w:bidi="ar-SA"/>
              </w:rPr>
              <w:t>报价优惠率</w:t>
            </w:r>
            <w:r>
              <w:rPr>
                <w:rFonts w:hint="eastAsia" w:eastAsia="宋体" w:cs="Times New Roman"/>
                <w:kern w:val="2"/>
                <w:sz w:val="21"/>
                <w:szCs w:val="24"/>
                <w:lang w:val="en-US" w:eastAsia="zh-CN" w:bidi="ar-SA"/>
              </w:rPr>
              <w:t>（%）</w:t>
            </w:r>
          </w:p>
        </w:tc>
      </w:tr>
      <w:tr w14:paraId="113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584" w:type="dxa"/>
            <w:noWrap w:val="0"/>
            <w:vAlign w:val="center"/>
          </w:tcPr>
          <w:p w14:paraId="514A96EE">
            <w:pPr>
              <w:jc w:val="center"/>
              <w:rPr>
                <w:rFonts w:hint="eastAsia" w:ascii="宋体" w:hAnsi="宋体" w:cs="Arial Unicode MS"/>
                <w:szCs w:val="28"/>
              </w:rPr>
            </w:pPr>
            <w:r>
              <w:rPr>
                <w:rFonts w:hint="eastAsia" w:ascii="宋体" w:hAnsi="宋体" w:cs="Arial Unicode MS"/>
                <w:szCs w:val="28"/>
                <w:lang w:eastAsia="zh-CN"/>
              </w:rPr>
              <w:t>中山市黄圃人民医院2025年公务用车加油业务服务项目（二次）</w:t>
            </w:r>
          </w:p>
        </w:tc>
        <w:tc>
          <w:tcPr>
            <w:tcW w:w="6022" w:type="dxa"/>
            <w:noWrap w:val="0"/>
            <w:vAlign w:val="center"/>
          </w:tcPr>
          <w:p w14:paraId="2F54A589">
            <w:pPr>
              <w:rPr>
                <w:rFonts w:ascii="宋体" w:hAnsi="宋体" w:cs="Arial Unicode MS"/>
                <w:szCs w:val="28"/>
              </w:rPr>
            </w:pPr>
            <w:r>
              <w:rPr>
                <w:rFonts w:hint="eastAsia" w:ascii="宋体" w:hAnsi="宋体" w:cs="Arial Unicode MS"/>
                <w:szCs w:val="28"/>
              </w:rPr>
              <w:t>大写：</w:t>
            </w:r>
          </w:p>
          <w:p w14:paraId="2783F597">
            <w:pPr>
              <w:jc w:val="center"/>
              <w:rPr>
                <w:rFonts w:hint="eastAsia" w:ascii="宋体" w:hAnsi="宋体" w:cs="Arial Unicode MS"/>
                <w:szCs w:val="28"/>
              </w:rPr>
            </w:pPr>
          </w:p>
          <w:p w14:paraId="4CFF9E0F">
            <w:pPr>
              <w:pStyle w:val="2"/>
              <w:rPr>
                <w:rFonts w:hint="eastAsia"/>
              </w:rPr>
            </w:pPr>
          </w:p>
          <w:p w14:paraId="410D3DBC">
            <w:pPr>
              <w:rPr>
                <w:rFonts w:hint="eastAsia" w:ascii="宋体" w:hAnsi="宋体" w:cs="Arial Unicode MS"/>
                <w:szCs w:val="28"/>
              </w:rPr>
            </w:pPr>
            <w:r>
              <w:rPr>
                <w:rFonts w:hint="eastAsia" w:ascii="宋体" w:hAnsi="宋体" w:cs="Arial Unicode MS"/>
                <w:szCs w:val="28"/>
              </w:rPr>
              <w:t>小写：</w:t>
            </w:r>
            <w:bookmarkStart w:id="20" w:name="_GoBack"/>
            <w:bookmarkEnd w:id="20"/>
          </w:p>
        </w:tc>
      </w:tr>
    </w:tbl>
    <w:p w14:paraId="2C50055C">
      <w:pPr>
        <w:spacing w:line="360" w:lineRule="auto"/>
        <w:ind w:firstLine="211" w:firstLineChars="100"/>
        <w:rPr>
          <w:rFonts w:hint="eastAsia" w:ascii="宋体" w:hAnsi="宋体" w:eastAsia="宋体" w:cs="宋体"/>
          <w:sz w:val="21"/>
          <w:szCs w:val="21"/>
          <w:lang w:val="en-US" w:eastAsia="zh-CN"/>
        </w:rPr>
      </w:pPr>
      <w:r>
        <w:rPr>
          <w:rFonts w:hint="eastAsia"/>
          <w:b/>
          <w:szCs w:val="21"/>
        </w:rPr>
        <w:t>备注：</w:t>
      </w:r>
      <w:r>
        <w:rPr>
          <w:rFonts w:hint="eastAsia" w:ascii="宋体" w:hAnsi="宋体" w:eastAsia="宋体" w:cs="宋体"/>
          <w:sz w:val="21"/>
          <w:szCs w:val="21"/>
          <w:lang w:val="en-US" w:eastAsia="zh-CN"/>
        </w:rPr>
        <w:t>优惠率报价允许范围（</w:t>
      </w:r>
      <w:r>
        <w:rPr>
          <w:rFonts w:hint="eastAsia" w:ascii="宋体" w:hAnsi="宋体" w:eastAsia="宋体" w:cs="宋体"/>
          <w:b/>
          <w:bCs/>
          <w:sz w:val="21"/>
          <w:szCs w:val="21"/>
          <w:lang w:val="en-US" w:eastAsia="zh-CN"/>
        </w:rPr>
        <w:t>0.0%至100%</w:t>
      </w:r>
      <w:r>
        <w:rPr>
          <w:rFonts w:hint="eastAsia" w:cs="宋体"/>
          <w:b/>
          <w:bCs/>
          <w:sz w:val="21"/>
          <w:szCs w:val="21"/>
          <w:lang w:val="en-US" w:eastAsia="zh-CN"/>
        </w:rPr>
        <w:t>，若报价数值为百分号小数点，只允许为百分号小数点后1位，如报价为百分号小数点后2位及以上则为无效报价</w:t>
      </w:r>
      <w:r>
        <w:rPr>
          <w:rFonts w:hint="eastAsia" w:ascii="宋体" w:hAnsi="宋体" w:eastAsia="宋体" w:cs="宋体"/>
          <w:sz w:val="21"/>
          <w:szCs w:val="21"/>
          <w:lang w:val="en-US" w:eastAsia="zh-CN"/>
        </w:rPr>
        <w:t>）内进行响应报价，且优惠率报价必须为固定数值，不接受区间报价（如“</w:t>
      </w:r>
      <w:r>
        <w:rPr>
          <w:rFonts w:hint="eastAsia" w:cs="宋体"/>
          <w:sz w:val="21"/>
          <w:szCs w:val="21"/>
          <w:lang w:val="en-US" w:eastAsia="zh-CN"/>
        </w:rPr>
        <w:t>0.1</w:t>
      </w:r>
      <w:r>
        <w:rPr>
          <w:rFonts w:hint="eastAsia" w:ascii="宋体" w:hAnsi="宋体" w:eastAsia="宋体" w:cs="宋体"/>
          <w:sz w:val="21"/>
          <w:szCs w:val="21"/>
          <w:lang w:val="en-US" w:eastAsia="zh-CN"/>
        </w:rPr>
        <w:t>%至</w:t>
      </w:r>
      <w:r>
        <w:rPr>
          <w:rFonts w:hint="eastAsia" w:cs="宋体"/>
          <w:sz w:val="21"/>
          <w:szCs w:val="21"/>
          <w:lang w:val="en-US" w:eastAsia="zh-CN"/>
        </w:rPr>
        <w:t>0.2</w:t>
      </w:r>
      <w:r>
        <w:rPr>
          <w:rFonts w:hint="eastAsia" w:ascii="宋体" w:hAnsi="宋体" w:eastAsia="宋体" w:cs="宋体"/>
          <w:sz w:val="21"/>
          <w:szCs w:val="21"/>
          <w:lang w:val="en-US" w:eastAsia="zh-CN"/>
        </w:rPr>
        <w:t>%”）。</w:t>
      </w:r>
    </w:p>
    <w:p w14:paraId="63B4C615">
      <w:pPr>
        <w:spacing w:line="360" w:lineRule="auto"/>
        <w:rPr>
          <w:rFonts w:hint="eastAsia" w:eastAsia="宋体"/>
          <w:b/>
          <w:szCs w:val="21"/>
          <w:lang w:eastAsia="zh-CN"/>
        </w:rPr>
      </w:pPr>
    </w:p>
    <w:p w14:paraId="14728A7B">
      <w:pPr>
        <w:spacing w:line="300" w:lineRule="auto"/>
        <w:rPr>
          <w:rFonts w:hint="default" w:ascii="宋体" w:hAnsi="宋体"/>
          <w:szCs w:val="21"/>
          <w:lang w:bidi="en-US"/>
        </w:rPr>
      </w:pPr>
    </w:p>
    <w:p w14:paraId="29DB28CB">
      <w:pPr>
        <w:autoSpaceDE w:val="0"/>
        <w:autoSpaceDN w:val="0"/>
        <w:adjustRightInd w:val="0"/>
        <w:spacing w:line="360" w:lineRule="auto"/>
        <w:ind w:left="420"/>
        <w:rPr>
          <w:rFonts w:hint="eastAsia" w:ascii="宋体" w:hAnsi="宋体" w:eastAsia="宋体"/>
          <w:sz w:val="22"/>
          <w:szCs w:val="21"/>
          <w:lang w:val="en-US" w:eastAsia="zh-CN"/>
        </w:rPr>
      </w:pPr>
    </w:p>
    <w:p w14:paraId="46E436B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54FC792">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56E7A1E">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5D9702C2">
      <w:pPr>
        <w:numPr>
          <w:ilvl w:val="0"/>
          <w:numId w:val="0"/>
        </w:numPr>
        <w:tabs>
          <w:tab w:val="left" w:pos="1023"/>
        </w:tabs>
        <w:bidi w:val="0"/>
        <w:jc w:val="both"/>
        <w:rPr>
          <w:rFonts w:hint="eastAsia" w:eastAsia="宋体"/>
          <w:lang w:eastAsia="zh-CN"/>
        </w:rPr>
      </w:pPr>
    </w:p>
    <w:p w14:paraId="7FA4CFA3">
      <w:pPr>
        <w:pStyle w:val="2"/>
        <w:rPr>
          <w:rFonts w:hint="eastAsia" w:eastAsia="宋体"/>
          <w:lang w:eastAsia="zh-CN"/>
        </w:rPr>
      </w:pPr>
    </w:p>
    <w:p w14:paraId="0ECCDA3E">
      <w:pPr>
        <w:pStyle w:val="7"/>
        <w:spacing w:line="360" w:lineRule="auto"/>
        <w:ind w:firstLine="0" w:firstLineChars="0"/>
        <w:jc w:val="center"/>
        <w:outlineLvl w:val="0"/>
        <w:rPr>
          <w:rFonts w:hint="eastAsia" w:cs="宋体"/>
          <w:b/>
          <w:bCs/>
          <w:sz w:val="28"/>
          <w:szCs w:val="28"/>
          <w:lang w:val="en-US" w:eastAsia="zh-CN"/>
        </w:rPr>
      </w:pPr>
    </w:p>
    <w:p w14:paraId="7C1F91C2">
      <w:pPr>
        <w:pStyle w:val="7"/>
        <w:spacing w:line="360" w:lineRule="auto"/>
        <w:ind w:firstLine="0" w:firstLineChars="0"/>
        <w:jc w:val="center"/>
        <w:outlineLvl w:val="0"/>
        <w:rPr>
          <w:rFonts w:hint="eastAsia" w:cs="宋体"/>
          <w:b/>
          <w:bCs/>
          <w:sz w:val="28"/>
          <w:szCs w:val="28"/>
          <w:lang w:val="en-US" w:eastAsia="zh-CN"/>
        </w:rPr>
      </w:pPr>
    </w:p>
    <w:p w14:paraId="78438838">
      <w:pPr>
        <w:pStyle w:val="7"/>
        <w:spacing w:line="360" w:lineRule="auto"/>
        <w:ind w:firstLine="0" w:firstLineChars="0"/>
        <w:jc w:val="center"/>
        <w:outlineLvl w:val="0"/>
        <w:rPr>
          <w:rFonts w:hint="eastAsia" w:cs="宋体"/>
          <w:b/>
          <w:bCs/>
          <w:sz w:val="28"/>
          <w:szCs w:val="28"/>
          <w:lang w:val="en-US" w:eastAsia="zh-CN"/>
        </w:rPr>
      </w:pPr>
    </w:p>
    <w:p w14:paraId="55220DF2">
      <w:pPr>
        <w:pStyle w:val="7"/>
        <w:spacing w:line="360" w:lineRule="auto"/>
        <w:ind w:firstLine="0" w:firstLineChars="0"/>
        <w:jc w:val="center"/>
        <w:outlineLvl w:val="0"/>
        <w:rPr>
          <w:rFonts w:hint="eastAsia" w:cs="宋体"/>
          <w:b/>
          <w:bCs/>
          <w:sz w:val="28"/>
          <w:szCs w:val="28"/>
          <w:lang w:val="en-US" w:eastAsia="zh-CN"/>
        </w:rPr>
      </w:pPr>
    </w:p>
    <w:p w14:paraId="6D220B8D">
      <w:pPr>
        <w:pStyle w:val="7"/>
        <w:spacing w:line="360" w:lineRule="auto"/>
        <w:ind w:firstLine="0" w:firstLineChars="0"/>
        <w:jc w:val="center"/>
        <w:outlineLvl w:val="0"/>
        <w:rPr>
          <w:rFonts w:hint="eastAsia" w:cs="宋体"/>
          <w:b/>
          <w:bCs/>
          <w:sz w:val="28"/>
          <w:szCs w:val="28"/>
          <w:lang w:val="en-US" w:eastAsia="zh-CN"/>
        </w:rPr>
      </w:pPr>
    </w:p>
    <w:p w14:paraId="02A70B77">
      <w:pPr>
        <w:pStyle w:val="7"/>
        <w:spacing w:line="360" w:lineRule="auto"/>
        <w:ind w:firstLine="0" w:firstLineChars="0"/>
        <w:jc w:val="both"/>
        <w:outlineLvl w:val="0"/>
        <w:rPr>
          <w:rFonts w:hint="eastAsia" w:cs="宋体"/>
          <w:b/>
          <w:bCs/>
          <w:sz w:val="28"/>
          <w:szCs w:val="28"/>
          <w:lang w:val="en-US" w:eastAsia="zh-CN"/>
        </w:rPr>
      </w:pPr>
    </w:p>
    <w:p w14:paraId="49EADC92">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五</w:t>
      </w:r>
      <w:r>
        <w:rPr>
          <w:rFonts w:hint="eastAsia" w:cs="宋体"/>
          <w:b/>
          <w:bCs/>
          <w:sz w:val="28"/>
          <w:szCs w:val="28"/>
        </w:rPr>
        <w:t>、</w:t>
      </w:r>
      <w:r>
        <w:rPr>
          <w:rFonts w:hint="eastAsia" w:cs="宋体"/>
          <w:b/>
          <w:bCs/>
          <w:sz w:val="28"/>
          <w:szCs w:val="28"/>
          <w:lang w:val="en-US" w:eastAsia="zh-CN"/>
        </w:rPr>
        <w:t>其他响应资料</w:t>
      </w:r>
    </w:p>
    <w:p w14:paraId="1BE21B6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5635467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提供的证明文件（如有）。</w:t>
      </w:r>
    </w:p>
    <w:p w14:paraId="1D98ECD3">
      <w:pPr>
        <w:widowControl/>
        <w:tabs>
          <w:tab w:val="left" w:pos="636"/>
        </w:tabs>
        <w:autoSpaceDE w:val="0"/>
        <w:autoSpaceDN w:val="0"/>
        <w:spacing w:line="360" w:lineRule="auto"/>
        <w:jc w:val="left"/>
        <w:textAlignment w:val="bottom"/>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2.方案：</w:t>
      </w:r>
    </w:p>
    <w:p w14:paraId="156EB1C4">
      <w:pPr>
        <w:widowControl/>
        <w:tabs>
          <w:tab w:val="left" w:pos="636"/>
        </w:tabs>
        <w:autoSpaceDE w:val="0"/>
        <w:autoSpaceDN w:val="0"/>
        <w:spacing w:line="360" w:lineRule="auto"/>
        <w:jc w:val="left"/>
        <w:textAlignment w:val="bottom"/>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总体实施方案（包括但不限于：①服务范围‹为各种机动车辆提供定点加油及相关一系列服务›；②项目实施目标‹确保公务车辆正常运转、加强智能化管理、强化日常监督等›；③项目实施组织架构；④项目现状的整体认识与分析‹服务模式、政策法规变化、服务提升瓶颈、服务提升目标与策略›；⑤项目运作及实施流程‹服务准备、项目实施、日常运营等›：⑥加油站点数量）。</w:t>
      </w:r>
    </w:p>
    <w:p w14:paraId="784D9624">
      <w:pPr>
        <w:pStyle w:val="2"/>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应急预案（包括但不限于①油品紧缺时的应对；②突击性工作任务‹如自然灾害事件、公共卫生事件等›；③预防与预警‹危险源监控、预警行动、信息报告与处置›；④事故及危害程度响应及向相关方发布信息等）。</w:t>
      </w:r>
    </w:p>
    <w:p w14:paraId="5EC8DC48">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（3）质量及安全保障措施方案（包括但不限于①定期对员工进行服务质量和安全培训，提升员工的服务技能和专业素质；②安全技术措施；③规范经营监督管理；④油品质量监督检查；）。</w:t>
      </w:r>
    </w:p>
    <w:p w14:paraId="6B5F6472">
      <w:pPr>
        <w:pStyle w:val="2"/>
        <w:rPr>
          <w:rFonts w:hint="eastAsia"/>
          <w:lang w:val="en-US" w:eastAsia="zh-CN"/>
        </w:rPr>
      </w:pPr>
    </w:p>
    <w:p w14:paraId="0D35B8D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A242783">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4DC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25497F">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025497F">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4A45D492"/>
    <w:multiLevelType w:val="singleLevel"/>
    <w:tmpl w:val="4A45D49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1B1A3F"/>
    <w:rsid w:val="04841FC7"/>
    <w:rsid w:val="04864C6B"/>
    <w:rsid w:val="04B52C5F"/>
    <w:rsid w:val="05465FAD"/>
    <w:rsid w:val="05BD2FC2"/>
    <w:rsid w:val="05CF7265"/>
    <w:rsid w:val="05E355AA"/>
    <w:rsid w:val="05E8368D"/>
    <w:rsid w:val="06085010"/>
    <w:rsid w:val="067E501B"/>
    <w:rsid w:val="06B86A37"/>
    <w:rsid w:val="07387CCF"/>
    <w:rsid w:val="07A54248"/>
    <w:rsid w:val="07B84E3E"/>
    <w:rsid w:val="07D062F1"/>
    <w:rsid w:val="0800334E"/>
    <w:rsid w:val="08047295"/>
    <w:rsid w:val="081A1F05"/>
    <w:rsid w:val="082C06FE"/>
    <w:rsid w:val="08485B98"/>
    <w:rsid w:val="088F5575"/>
    <w:rsid w:val="08AE6343"/>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626D15"/>
    <w:rsid w:val="0DEE2D3E"/>
    <w:rsid w:val="0E5E12A8"/>
    <w:rsid w:val="0E765337"/>
    <w:rsid w:val="0E8518F4"/>
    <w:rsid w:val="0E892CA3"/>
    <w:rsid w:val="0EFE24F9"/>
    <w:rsid w:val="0F0A3065"/>
    <w:rsid w:val="0F1D4B11"/>
    <w:rsid w:val="0F462134"/>
    <w:rsid w:val="0F683F61"/>
    <w:rsid w:val="0FA47B58"/>
    <w:rsid w:val="0FAA7A6C"/>
    <w:rsid w:val="10060813"/>
    <w:rsid w:val="10282537"/>
    <w:rsid w:val="10400978"/>
    <w:rsid w:val="104B03E5"/>
    <w:rsid w:val="104C6AA7"/>
    <w:rsid w:val="10621197"/>
    <w:rsid w:val="10654653"/>
    <w:rsid w:val="108B278A"/>
    <w:rsid w:val="10DB5FC0"/>
    <w:rsid w:val="10DF2C80"/>
    <w:rsid w:val="10F43777"/>
    <w:rsid w:val="10FD1C16"/>
    <w:rsid w:val="110E29D9"/>
    <w:rsid w:val="11323A3F"/>
    <w:rsid w:val="11370484"/>
    <w:rsid w:val="12FB3F33"/>
    <w:rsid w:val="13045604"/>
    <w:rsid w:val="131A38C4"/>
    <w:rsid w:val="13407D90"/>
    <w:rsid w:val="13B06FBA"/>
    <w:rsid w:val="141D612B"/>
    <w:rsid w:val="14604B2B"/>
    <w:rsid w:val="15183362"/>
    <w:rsid w:val="151F4AC7"/>
    <w:rsid w:val="155142DE"/>
    <w:rsid w:val="160475A2"/>
    <w:rsid w:val="16275026"/>
    <w:rsid w:val="164A5C4C"/>
    <w:rsid w:val="166D4FED"/>
    <w:rsid w:val="168E0266"/>
    <w:rsid w:val="16A65F04"/>
    <w:rsid w:val="17604CAC"/>
    <w:rsid w:val="177369A8"/>
    <w:rsid w:val="17AD11C3"/>
    <w:rsid w:val="17D42A34"/>
    <w:rsid w:val="17D52C9D"/>
    <w:rsid w:val="18193FA9"/>
    <w:rsid w:val="186B56B7"/>
    <w:rsid w:val="187529D9"/>
    <w:rsid w:val="189E5E99"/>
    <w:rsid w:val="18CA7C6C"/>
    <w:rsid w:val="19F53EF1"/>
    <w:rsid w:val="19F93196"/>
    <w:rsid w:val="1A1401F3"/>
    <w:rsid w:val="1A474823"/>
    <w:rsid w:val="1A9A62A3"/>
    <w:rsid w:val="1AD7377D"/>
    <w:rsid w:val="1B6C00C4"/>
    <w:rsid w:val="1BDD2D6F"/>
    <w:rsid w:val="1BF46C6A"/>
    <w:rsid w:val="1C051A0A"/>
    <w:rsid w:val="1C163B8C"/>
    <w:rsid w:val="1C314C3F"/>
    <w:rsid w:val="1C5F41A8"/>
    <w:rsid w:val="1CC353A6"/>
    <w:rsid w:val="1D4806BC"/>
    <w:rsid w:val="1D490CBE"/>
    <w:rsid w:val="1D6C2642"/>
    <w:rsid w:val="1DA155AD"/>
    <w:rsid w:val="1DAC02A5"/>
    <w:rsid w:val="1E19740C"/>
    <w:rsid w:val="1EE53A09"/>
    <w:rsid w:val="1EF401AC"/>
    <w:rsid w:val="1F197111"/>
    <w:rsid w:val="1F576995"/>
    <w:rsid w:val="1F8636A9"/>
    <w:rsid w:val="1FBA5176"/>
    <w:rsid w:val="1FC53D90"/>
    <w:rsid w:val="200C59D1"/>
    <w:rsid w:val="20370574"/>
    <w:rsid w:val="208617DF"/>
    <w:rsid w:val="20D70F32"/>
    <w:rsid w:val="20F55C3C"/>
    <w:rsid w:val="20FC3C98"/>
    <w:rsid w:val="21C44A9A"/>
    <w:rsid w:val="21DC13D3"/>
    <w:rsid w:val="22005E96"/>
    <w:rsid w:val="227C6712"/>
    <w:rsid w:val="22FE0FF6"/>
    <w:rsid w:val="233F4131"/>
    <w:rsid w:val="236C58CC"/>
    <w:rsid w:val="2409047A"/>
    <w:rsid w:val="243E6C26"/>
    <w:rsid w:val="24A33200"/>
    <w:rsid w:val="250F7D12"/>
    <w:rsid w:val="25437F83"/>
    <w:rsid w:val="26A95625"/>
    <w:rsid w:val="26D22DA5"/>
    <w:rsid w:val="26E17B0E"/>
    <w:rsid w:val="26EF3C3C"/>
    <w:rsid w:val="270B6C0A"/>
    <w:rsid w:val="270D1F39"/>
    <w:rsid w:val="27213F13"/>
    <w:rsid w:val="272A46CB"/>
    <w:rsid w:val="278A3680"/>
    <w:rsid w:val="27C14C93"/>
    <w:rsid w:val="27F53E92"/>
    <w:rsid w:val="280750D4"/>
    <w:rsid w:val="282276F7"/>
    <w:rsid w:val="28285372"/>
    <w:rsid w:val="28384FB7"/>
    <w:rsid w:val="28416D4A"/>
    <w:rsid w:val="285E285A"/>
    <w:rsid w:val="292A6E89"/>
    <w:rsid w:val="29802F8C"/>
    <w:rsid w:val="29D67050"/>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A0CA3"/>
    <w:rsid w:val="2ECF6F32"/>
    <w:rsid w:val="2F280434"/>
    <w:rsid w:val="2F753F72"/>
    <w:rsid w:val="2FE235DB"/>
    <w:rsid w:val="3083486F"/>
    <w:rsid w:val="30977369"/>
    <w:rsid w:val="30DF24D4"/>
    <w:rsid w:val="31050DB3"/>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780FBB"/>
    <w:rsid w:val="35D02BA5"/>
    <w:rsid w:val="35D0422D"/>
    <w:rsid w:val="362C53D1"/>
    <w:rsid w:val="36D215C7"/>
    <w:rsid w:val="36E70148"/>
    <w:rsid w:val="37187DB7"/>
    <w:rsid w:val="37320239"/>
    <w:rsid w:val="3799403C"/>
    <w:rsid w:val="37A516FF"/>
    <w:rsid w:val="37C11CC8"/>
    <w:rsid w:val="37E51995"/>
    <w:rsid w:val="383E473E"/>
    <w:rsid w:val="38444054"/>
    <w:rsid w:val="388C0A90"/>
    <w:rsid w:val="38CD161E"/>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D64F45"/>
    <w:rsid w:val="3CF457B1"/>
    <w:rsid w:val="3CF74EBC"/>
    <w:rsid w:val="3D4F6AA6"/>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4B69A4"/>
    <w:rsid w:val="46850C97"/>
    <w:rsid w:val="46C35382"/>
    <w:rsid w:val="47583BC0"/>
    <w:rsid w:val="47617B01"/>
    <w:rsid w:val="47A424DA"/>
    <w:rsid w:val="47C82BFF"/>
    <w:rsid w:val="47F14576"/>
    <w:rsid w:val="482E4ADC"/>
    <w:rsid w:val="486B1C7E"/>
    <w:rsid w:val="48C66254"/>
    <w:rsid w:val="48CF0B4C"/>
    <w:rsid w:val="4911026D"/>
    <w:rsid w:val="491237A9"/>
    <w:rsid w:val="4A1B51A7"/>
    <w:rsid w:val="4ABC2C4E"/>
    <w:rsid w:val="4AD8457E"/>
    <w:rsid w:val="4B5C6F5D"/>
    <w:rsid w:val="4B7365E9"/>
    <w:rsid w:val="4C5E5F05"/>
    <w:rsid w:val="4C755977"/>
    <w:rsid w:val="4CC76658"/>
    <w:rsid w:val="4CCD6413"/>
    <w:rsid w:val="4D6B132E"/>
    <w:rsid w:val="4D986AA5"/>
    <w:rsid w:val="4DD94895"/>
    <w:rsid w:val="4DF27705"/>
    <w:rsid w:val="4E6B5F05"/>
    <w:rsid w:val="4E9959BE"/>
    <w:rsid w:val="4ED161C7"/>
    <w:rsid w:val="4EF77109"/>
    <w:rsid w:val="4F4A1B61"/>
    <w:rsid w:val="4F6F7A9F"/>
    <w:rsid w:val="4FD1587B"/>
    <w:rsid w:val="500903DA"/>
    <w:rsid w:val="501347C3"/>
    <w:rsid w:val="506F328F"/>
    <w:rsid w:val="507110F4"/>
    <w:rsid w:val="508942AC"/>
    <w:rsid w:val="50903C8D"/>
    <w:rsid w:val="51AF590D"/>
    <w:rsid w:val="51CF01DC"/>
    <w:rsid w:val="51EA5BBB"/>
    <w:rsid w:val="52037CF5"/>
    <w:rsid w:val="522B1438"/>
    <w:rsid w:val="523A7E46"/>
    <w:rsid w:val="527F2802"/>
    <w:rsid w:val="52DA78D9"/>
    <w:rsid w:val="52E57838"/>
    <w:rsid w:val="53682217"/>
    <w:rsid w:val="536C7F5A"/>
    <w:rsid w:val="538F5B7C"/>
    <w:rsid w:val="5449261D"/>
    <w:rsid w:val="54837309"/>
    <w:rsid w:val="54F6111E"/>
    <w:rsid w:val="553F319F"/>
    <w:rsid w:val="55651104"/>
    <w:rsid w:val="556A04C9"/>
    <w:rsid w:val="557013DA"/>
    <w:rsid w:val="55C52459"/>
    <w:rsid w:val="55C97F8C"/>
    <w:rsid w:val="56046AA5"/>
    <w:rsid w:val="56312D95"/>
    <w:rsid w:val="56355903"/>
    <w:rsid w:val="56613A8C"/>
    <w:rsid w:val="566F42EB"/>
    <w:rsid w:val="56701BD6"/>
    <w:rsid w:val="56EB4271"/>
    <w:rsid w:val="56F077A8"/>
    <w:rsid w:val="570D1FDE"/>
    <w:rsid w:val="57FD3362"/>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E14D89"/>
    <w:rsid w:val="5AF523CE"/>
    <w:rsid w:val="5AF7253D"/>
    <w:rsid w:val="5B0C1B12"/>
    <w:rsid w:val="5B807982"/>
    <w:rsid w:val="5BCD2B30"/>
    <w:rsid w:val="5C1F6A64"/>
    <w:rsid w:val="5C62014C"/>
    <w:rsid w:val="5C925472"/>
    <w:rsid w:val="5D055995"/>
    <w:rsid w:val="5D601EB8"/>
    <w:rsid w:val="5D946EF3"/>
    <w:rsid w:val="5DA56542"/>
    <w:rsid w:val="5DBA7177"/>
    <w:rsid w:val="5DCC6FE8"/>
    <w:rsid w:val="5DEA07B2"/>
    <w:rsid w:val="5E070FAB"/>
    <w:rsid w:val="5E1E6EF2"/>
    <w:rsid w:val="5EF552A7"/>
    <w:rsid w:val="5F815B36"/>
    <w:rsid w:val="5FC26473"/>
    <w:rsid w:val="5FCD1D80"/>
    <w:rsid w:val="6023706A"/>
    <w:rsid w:val="60343BAD"/>
    <w:rsid w:val="60514633"/>
    <w:rsid w:val="60620F87"/>
    <w:rsid w:val="60810B74"/>
    <w:rsid w:val="60CD4CC1"/>
    <w:rsid w:val="615A1075"/>
    <w:rsid w:val="615D2D3A"/>
    <w:rsid w:val="617A21B3"/>
    <w:rsid w:val="61EE109B"/>
    <w:rsid w:val="627B7908"/>
    <w:rsid w:val="63295256"/>
    <w:rsid w:val="63485F03"/>
    <w:rsid w:val="63556314"/>
    <w:rsid w:val="63D964A6"/>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2E5386"/>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320B64"/>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D90C17"/>
    <w:rsid w:val="793A2F11"/>
    <w:rsid w:val="794643E8"/>
    <w:rsid w:val="79641CBD"/>
    <w:rsid w:val="79EB30D7"/>
    <w:rsid w:val="79F220DC"/>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13D7E"/>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9"/>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semiHidden/>
    <w:unhideWhenUsed/>
    <w:qFormat/>
    <w:uiPriority w:val="39"/>
  </w:style>
  <w:style w:type="paragraph" w:styleId="14">
    <w:name w:val="index heading"/>
    <w:basedOn w:val="1"/>
    <w:next w:val="15"/>
    <w:qFormat/>
    <w:uiPriority w:val="0"/>
    <w:rPr>
      <w:rFonts w:cs="Times New Roman"/>
    </w:rPr>
  </w:style>
  <w:style w:type="paragraph" w:styleId="15">
    <w:name w:val="index 1"/>
    <w:basedOn w:val="1"/>
    <w:next w:val="1"/>
    <w:qFormat/>
    <w:uiPriority w:val="0"/>
    <w:rPr>
      <w:rFonts w:cs="Times New Roma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2"/>
    <w:next w:val="1"/>
    <w:unhideWhenUsed/>
    <w:qFormat/>
    <w:uiPriority w:val="99"/>
    <w:pPr>
      <w:ind w:firstLine="420" w:firstLineChars="100"/>
    </w:pPr>
    <w:rPr>
      <w:rFonts w:ascii="Calibri" w:hAnsi="Calibri" w:cs="Times New Roman"/>
      <w:kern w:val="2"/>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2"/>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0"/>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6465</Words>
  <Characters>6657</Characters>
  <Lines>52</Lines>
  <Paragraphs>14</Paragraphs>
  <TotalTime>7</TotalTime>
  <ScaleCrop>false</ScaleCrop>
  <LinksUpToDate>false</LinksUpToDate>
  <CharactersWithSpaces>7147</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user</cp:lastModifiedBy>
  <dcterms:modified xsi:type="dcterms:W3CDTF">2024-11-18T01:19:21Z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C6966F7881D142F8A6FF6375D75AF6D8_13</vt:lpwstr>
  </property>
</Properties>
</file>