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附件3：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宋体" w:hAnsi="宋体"/>
          <w:b/>
          <w:bCs/>
        </w:rPr>
      </w:pPr>
      <w:r>
        <w:rPr>
          <w:rFonts w:ascii="宋体" w:hAnsi="宋体"/>
          <w:b/>
          <w:bCs/>
        </w:rPr>
        <w:t>无围标、串标行为承诺书</w:t>
      </w:r>
    </w:p>
    <w:p>
      <w:pPr>
        <w:spacing w:line="460" w:lineRule="exact"/>
        <w:rPr>
          <w:rFonts w:hint="default"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中山市黄圃人民医院</w:t>
      </w:r>
      <w:r>
        <w:rPr>
          <w:rFonts w:ascii="宋体" w:hAnsi="宋体"/>
          <w:b/>
          <w:bCs/>
        </w:rPr>
        <w:t>：</w:t>
      </w:r>
    </w:p>
    <w:p>
      <w:pPr>
        <w:spacing w:line="360" w:lineRule="auto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本公司郑重承诺：本公司在参加本次</w:t>
      </w:r>
      <w:r>
        <w:rPr>
          <w:rFonts w:hint="eastAsia" w:ascii="宋体" w:hAnsi="宋体"/>
          <w:b/>
          <w:bCs/>
          <w:u w:val="single"/>
          <w:lang w:eastAsia="zh-CN"/>
        </w:rPr>
        <w:t>中山市黄圃人民医院中山市黄圃人民医院信息类耗材配件采购项目</w:t>
      </w:r>
      <w:r>
        <w:rPr>
          <w:rFonts w:ascii="宋体" w:hAnsi="宋体"/>
        </w:rPr>
        <w:t>活动中，无以下围标、串标行为。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1）不同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的响应文件由同一单位或者个人编制；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2）不同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委托同一单位或者个人办理响应事宜；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3）不同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的响应文件载明的项目管理成员或者联系人员为同一人；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4）不同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的响应文件异常一致或者报价呈规律性差异；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5）不同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的响应文件相互混装；</w:t>
      </w:r>
    </w:p>
    <w:p>
      <w:pPr>
        <w:spacing w:line="360" w:lineRule="auto"/>
        <w:ind w:left="718" w:leftChars="200" w:hanging="298" w:hangingChars="142"/>
        <w:rPr>
          <w:rFonts w:hint="default" w:ascii="宋体" w:hAnsi="宋体"/>
        </w:rPr>
      </w:pPr>
      <w:r>
        <w:rPr>
          <w:rFonts w:ascii="宋体" w:hAnsi="宋体"/>
        </w:rPr>
        <w:t>6）不同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的董事、监事、高管、单位负责人为同一人或者存在控股、管理关系的不同单位参加同一分包招标项目投标；</w:t>
      </w:r>
    </w:p>
    <w:p>
      <w:pPr>
        <w:spacing w:line="360" w:lineRule="auto"/>
        <w:ind w:left="718" w:leftChars="200" w:hanging="298" w:hangingChars="142"/>
        <w:rPr>
          <w:rFonts w:hint="default" w:ascii="宋体" w:hAnsi="宋体"/>
        </w:rPr>
      </w:pPr>
      <w:r>
        <w:rPr>
          <w:rFonts w:ascii="宋体" w:hAnsi="宋体"/>
        </w:rPr>
        <w:t>7）法律法规界定的其他围标串标行为。</w:t>
      </w:r>
    </w:p>
    <w:p>
      <w:pPr>
        <w:spacing w:line="360" w:lineRule="auto"/>
        <w:ind w:left="720" w:hanging="720"/>
        <w:rPr>
          <w:rFonts w:hint="default" w:ascii="宋体" w:hAnsi="宋体"/>
        </w:rPr>
      </w:pPr>
    </w:p>
    <w:p>
      <w:pPr>
        <w:spacing w:line="460" w:lineRule="exact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如有发现我公司存在围标、串标行为，我公司愿承担一切法律责任。</w:t>
      </w:r>
    </w:p>
    <w:p>
      <w:pPr>
        <w:spacing w:line="460" w:lineRule="exact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特此承诺。</w:t>
      </w:r>
    </w:p>
    <w:p>
      <w:pPr>
        <w:spacing w:line="460" w:lineRule="exact"/>
        <w:ind w:firstLine="420" w:firstLineChars="200"/>
        <w:rPr>
          <w:rFonts w:hint="default" w:ascii="宋体" w:hAnsi="宋体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名称（加盖公章）：</w:t>
      </w: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法定代表人（或法定代表人授权代表）签字或签章：</w:t>
      </w:r>
    </w:p>
    <w:p>
      <w:r>
        <w:rPr>
          <w:rFonts w:ascii="宋体" w:hAnsi="宋体"/>
          <w:sz w:val="22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63ED5"/>
    <w:rsid w:val="317A481E"/>
    <w:rsid w:val="66747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SK</cp:lastModifiedBy>
  <dcterms:modified xsi:type="dcterms:W3CDTF">2024-11-28T08:08:28Z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