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B8E1">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14:paraId="465E143E">
      <w:pPr>
        <w:pStyle w:val="14"/>
        <w:ind w:firstLine="482"/>
        <w:rPr>
          <w:rFonts w:hint="eastAsia"/>
          <w:b/>
          <w:color w:val="000000"/>
          <w:highlight w:val="none"/>
        </w:rPr>
      </w:pPr>
    </w:p>
    <w:p w14:paraId="623EF6ED">
      <w:pPr>
        <w:pStyle w:val="14"/>
        <w:ind w:firstLine="482"/>
        <w:rPr>
          <w:b/>
          <w:color w:val="000000"/>
          <w:highlight w:val="none"/>
        </w:rPr>
      </w:pPr>
      <w:r>
        <w:rPr>
          <w:rFonts w:hint="eastAsia"/>
          <w:b/>
          <w:color w:val="000000"/>
          <w:highlight w:val="none"/>
        </w:rPr>
        <w:t>总则</w:t>
      </w:r>
    </w:p>
    <w:p w14:paraId="08991956">
      <w:pPr>
        <w:pStyle w:val="14"/>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7183D367">
      <w:pPr>
        <w:pStyle w:val="14"/>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17CDECF6">
      <w:pPr>
        <w:pStyle w:val="14"/>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67830A01">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67869E51">
      <w:pPr>
        <w:pStyle w:val="2"/>
        <w:pageBreakBefore w:val="0"/>
        <w:kinsoku/>
        <w:overflowPunct/>
        <w:bidi w:val="0"/>
        <w:spacing w:before="0" w:after="0" w:line="360" w:lineRule="auto"/>
        <w:ind w:left="0" w:leftChars="0" w:firstLine="0" w:firstLineChars="0"/>
        <w:jc w:val="left"/>
        <w:rPr>
          <w:rFonts w:hint="eastAsia" w:ascii="仿宋" w:hAnsi="仿宋" w:eastAsia="仿宋" w:cs="仿宋"/>
          <w:sz w:val="24"/>
          <w:szCs w:val="24"/>
        </w:rPr>
      </w:pPr>
    </w:p>
    <w:p w14:paraId="2AF3E46A">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sz w:val="28"/>
          <w:szCs w:val="22"/>
          <w:highlight w:val="none"/>
          <w:lang w:eastAsia="zh-CN"/>
        </w:rPr>
      </w:pPr>
      <w:r>
        <w:rPr>
          <w:rFonts w:hint="eastAsia" w:ascii="Times New Roman" w:hAnsi="Times New Roman" w:eastAsia="宋体" w:cs="Times New Roman"/>
          <w:b/>
          <w:color w:val="000000"/>
          <w:sz w:val="28"/>
          <w:szCs w:val="22"/>
          <w:highlight w:val="none"/>
          <w:lang w:eastAsia="zh-CN"/>
        </w:rPr>
        <w:t>一、项目概况</w:t>
      </w:r>
    </w:p>
    <w:p w14:paraId="4357C652">
      <w:pPr>
        <w:pStyle w:val="12"/>
        <w:spacing w:line="360" w:lineRule="auto"/>
        <w:jc w:val="left"/>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val="en-US" w:eastAsia="zh-CN"/>
        </w:rPr>
        <w:t>（一）</w:t>
      </w:r>
      <w:r>
        <w:rPr>
          <w:rFonts w:hint="eastAsia" w:ascii="宋体" w:hAnsi="Times New Roman" w:eastAsia="宋体" w:cs="Tahoma"/>
          <w:color w:val="000000"/>
          <w:kern w:val="28"/>
          <w:sz w:val="21"/>
          <w:szCs w:val="21"/>
          <w:highlight w:val="none"/>
          <w:lang w:eastAsia="zh-CN"/>
        </w:rPr>
        <w:t>项目名称：中山市黄圃人民医院纤支镜采购项目</w:t>
      </w:r>
    </w:p>
    <w:p w14:paraId="75BAE77B">
      <w:pPr>
        <w:pStyle w:val="12"/>
        <w:spacing w:line="360" w:lineRule="auto"/>
        <w:jc w:val="left"/>
        <w:rPr>
          <w:rFonts w:hint="eastAsia"/>
          <w:lang w:eastAsia="zh-CN"/>
        </w:rPr>
      </w:pPr>
      <w:r>
        <w:rPr>
          <w:rFonts w:hint="eastAsia" w:ascii="宋体" w:hAnsi="Times New Roman" w:eastAsia="宋体" w:cs="Tahoma"/>
          <w:color w:val="000000"/>
          <w:kern w:val="28"/>
          <w:sz w:val="21"/>
          <w:szCs w:val="21"/>
          <w:highlight w:val="none"/>
          <w:lang w:val="en-US" w:eastAsia="zh-CN"/>
        </w:rPr>
        <w:t xml:space="preserve">（二）采购清单： </w:t>
      </w:r>
    </w:p>
    <w:tbl>
      <w:tblPr>
        <w:tblStyle w:val="9"/>
        <w:tblpPr w:leftFromText="180" w:rightFromText="180" w:vertAnchor="text" w:horzAnchor="page" w:tblpX="1893" w:tblpY="177"/>
        <w:tblOverlap w:val="never"/>
        <w:tblW w:w="504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21"/>
        <w:gridCol w:w="2012"/>
        <w:gridCol w:w="558"/>
        <w:gridCol w:w="653"/>
        <w:gridCol w:w="1629"/>
        <w:gridCol w:w="1661"/>
        <w:gridCol w:w="1360"/>
      </w:tblGrid>
      <w:tr w14:paraId="4554B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310" w:type="pct"/>
            <w:shd w:val="clear" w:color="auto" w:fill="F4F4F4"/>
            <w:noWrap w:val="0"/>
            <w:vAlign w:val="center"/>
          </w:tcPr>
          <w:p w14:paraId="325D092D">
            <w:pPr>
              <w:pStyle w:val="12"/>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序号</w:t>
            </w:r>
          </w:p>
        </w:tc>
        <w:tc>
          <w:tcPr>
            <w:tcW w:w="1198" w:type="pct"/>
            <w:shd w:val="clear" w:color="auto" w:fill="F4F4F4"/>
            <w:noWrap w:val="0"/>
            <w:vAlign w:val="center"/>
          </w:tcPr>
          <w:p w14:paraId="304178F8">
            <w:pPr>
              <w:pStyle w:val="12"/>
              <w:spacing w:line="360" w:lineRule="auto"/>
              <w:ind w:firstLine="422" w:firstLineChars="200"/>
              <w:jc w:val="both"/>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采购</w:t>
            </w:r>
            <w:r>
              <w:rPr>
                <w:rFonts w:hint="eastAsia" w:ascii="宋体" w:hAnsi="Times New Roman" w:eastAsia="宋体" w:cs="Tahoma"/>
                <w:b/>
                <w:bCs/>
                <w:color w:val="000000"/>
                <w:kern w:val="28"/>
                <w:sz w:val="21"/>
                <w:szCs w:val="21"/>
                <w:highlight w:val="none"/>
                <w:lang w:eastAsia="zh-CN"/>
              </w:rPr>
              <w:t>标的名称</w:t>
            </w:r>
          </w:p>
        </w:tc>
        <w:tc>
          <w:tcPr>
            <w:tcW w:w="332" w:type="pct"/>
            <w:shd w:val="clear" w:color="auto" w:fill="F4F4F4"/>
            <w:noWrap w:val="0"/>
            <w:vAlign w:val="center"/>
          </w:tcPr>
          <w:p w14:paraId="4CD8575C">
            <w:pPr>
              <w:pStyle w:val="12"/>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数量</w:t>
            </w:r>
          </w:p>
        </w:tc>
        <w:tc>
          <w:tcPr>
            <w:tcW w:w="389" w:type="pct"/>
            <w:shd w:val="clear" w:color="auto" w:fill="F4F4F4"/>
            <w:noWrap w:val="0"/>
            <w:vAlign w:val="center"/>
          </w:tcPr>
          <w:p w14:paraId="361A5E7F">
            <w:pPr>
              <w:pStyle w:val="12"/>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单位</w:t>
            </w:r>
          </w:p>
        </w:tc>
        <w:tc>
          <w:tcPr>
            <w:tcW w:w="970" w:type="pct"/>
            <w:shd w:val="clear" w:color="auto" w:fill="F4F4F4"/>
            <w:noWrap w:val="0"/>
            <w:vAlign w:val="center"/>
          </w:tcPr>
          <w:p w14:paraId="3B5788C3">
            <w:pPr>
              <w:pStyle w:val="12"/>
              <w:spacing w:line="360" w:lineRule="auto"/>
              <w:jc w:val="both"/>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预算单价（</w:t>
            </w:r>
            <w:r>
              <w:rPr>
                <w:rFonts w:hint="eastAsia" w:ascii="宋体" w:hAnsi="Times New Roman" w:eastAsia="宋体" w:cs="Tahoma"/>
                <w:b/>
                <w:bCs/>
                <w:color w:val="000000"/>
                <w:kern w:val="28"/>
                <w:sz w:val="21"/>
                <w:szCs w:val="21"/>
                <w:highlight w:val="none"/>
                <w:lang w:val="en-US" w:eastAsia="zh-CN"/>
              </w:rPr>
              <w:t>万</w:t>
            </w:r>
            <w:r>
              <w:rPr>
                <w:rFonts w:hint="eastAsia" w:ascii="宋体" w:hAnsi="Times New Roman" w:eastAsia="宋体" w:cs="Tahoma"/>
                <w:b/>
                <w:bCs/>
                <w:color w:val="000000"/>
                <w:kern w:val="28"/>
                <w:sz w:val="21"/>
                <w:szCs w:val="21"/>
                <w:highlight w:val="none"/>
                <w:lang w:eastAsia="zh-CN"/>
              </w:rPr>
              <w:t>元）</w:t>
            </w:r>
          </w:p>
        </w:tc>
        <w:tc>
          <w:tcPr>
            <w:tcW w:w="989" w:type="pct"/>
            <w:shd w:val="clear" w:color="auto" w:fill="F4F4F4"/>
            <w:noWrap w:val="0"/>
            <w:vAlign w:val="center"/>
          </w:tcPr>
          <w:p w14:paraId="70EDAF06">
            <w:pPr>
              <w:pStyle w:val="12"/>
              <w:spacing w:line="360" w:lineRule="auto"/>
              <w:jc w:val="both"/>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预算总价（</w:t>
            </w:r>
            <w:r>
              <w:rPr>
                <w:rFonts w:hint="eastAsia" w:ascii="宋体" w:hAnsi="Times New Roman" w:eastAsia="宋体" w:cs="Tahoma"/>
                <w:b/>
                <w:bCs/>
                <w:color w:val="000000"/>
                <w:kern w:val="28"/>
                <w:sz w:val="21"/>
                <w:szCs w:val="21"/>
                <w:highlight w:val="none"/>
                <w:lang w:val="en-US" w:eastAsia="zh-CN"/>
              </w:rPr>
              <w:t>万</w:t>
            </w:r>
            <w:r>
              <w:rPr>
                <w:rFonts w:hint="eastAsia" w:ascii="宋体" w:hAnsi="Times New Roman" w:eastAsia="宋体" w:cs="Tahoma"/>
                <w:b/>
                <w:bCs/>
                <w:color w:val="000000"/>
                <w:kern w:val="28"/>
                <w:sz w:val="21"/>
                <w:szCs w:val="21"/>
                <w:highlight w:val="none"/>
                <w:lang w:eastAsia="zh-CN"/>
              </w:rPr>
              <w:t>元）</w:t>
            </w:r>
          </w:p>
        </w:tc>
        <w:tc>
          <w:tcPr>
            <w:tcW w:w="809" w:type="pct"/>
            <w:shd w:val="clear" w:color="auto" w:fill="F4F4F4"/>
            <w:noWrap w:val="0"/>
            <w:vAlign w:val="center"/>
          </w:tcPr>
          <w:p w14:paraId="5599E5EF">
            <w:pPr>
              <w:pStyle w:val="12"/>
              <w:spacing w:line="360" w:lineRule="auto"/>
              <w:ind w:firstLine="211" w:firstLineChars="100"/>
              <w:jc w:val="both"/>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技术要求</w:t>
            </w:r>
          </w:p>
        </w:tc>
      </w:tr>
      <w:tr w14:paraId="1347B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310" w:type="pct"/>
            <w:noWrap w:val="0"/>
            <w:vAlign w:val="center"/>
          </w:tcPr>
          <w:p w14:paraId="6B922CF0">
            <w:pPr>
              <w:pStyle w:val="12"/>
              <w:spacing w:line="360" w:lineRule="auto"/>
              <w:jc w:val="center"/>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eastAsia="zh-CN"/>
              </w:rPr>
              <w:t>1</w:t>
            </w:r>
          </w:p>
        </w:tc>
        <w:tc>
          <w:tcPr>
            <w:tcW w:w="1198" w:type="pct"/>
            <w:noWrap w:val="0"/>
            <w:vAlign w:val="center"/>
          </w:tcPr>
          <w:p w14:paraId="4F6928EE">
            <w:pPr>
              <w:pStyle w:val="12"/>
              <w:spacing w:line="360" w:lineRule="auto"/>
              <w:jc w:val="center"/>
              <w:rPr>
                <w:rFonts w:hint="eastAsia" w:ascii="宋体" w:hAnsi="Times New Roman" w:eastAsia="宋体" w:cs="Tahoma"/>
                <w:color w:val="000000"/>
                <w:kern w:val="28"/>
                <w:sz w:val="21"/>
                <w:szCs w:val="21"/>
                <w:highlight w:val="none"/>
                <w:lang w:eastAsia="zh-CN"/>
              </w:rPr>
            </w:pPr>
            <w:r>
              <w:rPr>
                <w:rFonts w:hint="eastAsia" w:cs="Tahoma"/>
                <w:color w:val="000000"/>
                <w:kern w:val="28"/>
                <w:sz w:val="21"/>
                <w:szCs w:val="21"/>
                <w:highlight w:val="none"/>
                <w:lang w:eastAsia="zh-CN"/>
              </w:rPr>
              <w:t>纤支镜（气管插管用喉镜）</w:t>
            </w:r>
          </w:p>
        </w:tc>
        <w:tc>
          <w:tcPr>
            <w:tcW w:w="332" w:type="pct"/>
            <w:noWrap w:val="0"/>
            <w:vAlign w:val="center"/>
          </w:tcPr>
          <w:p w14:paraId="64EC297B">
            <w:pPr>
              <w:pStyle w:val="12"/>
              <w:spacing w:line="360" w:lineRule="auto"/>
              <w:ind w:firstLine="210" w:firstLineChars="100"/>
              <w:jc w:val="both"/>
              <w:rPr>
                <w:rFonts w:hint="default" w:ascii="宋体" w:hAnsi="Times New Roman" w:eastAsia="宋体" w:cs="Tahoma"/>
                <w:color w:val="000000"/>
                <w:kern w:val="28"/>
                <w:sz w:val="21"/>
                <w:szCs w:val="21"/>
                <w:highlight w:val="none"/>
                <w:lang w:val="en-US" w:eastAsia="zh-CN"/>
              </w:rPr>
            </w:pPr>
            <w:r>
              <w:rPr>
                <w:rFonts w:hint="eastAsia" w:ascii="宋体" w:hAnsi="Times New Roman" w:eastAsia="宋体" w:cs="Tahoma"/>
                <w:color w:val="000000"/>
                <w:kern w:val="28"/>
                <w:sz w:val="21"/>
                <w:szCs w:val="21"/>
                <w:highlight w:val="none"/>
                <w:lang w:val="en-US" w:eastAsia="zh-CN"/>
              </w:rPr>
              <w:t>1</w:t>
            </w:r>
          </w:p>
        </w:tc>
        <w:tc>
          <w:tcPr>
            <w:tcW w:w="389" w:type="pct"/>
            <w:noWrap w:val="0"/>
            <w:vAlign w:val="center"/>
          </w:tcPr>
          <w:p w14:paraId="185E897D">
            <w:pPr>
              <w:pStyle w:val="12"/>
              <w:spacing w:line="360" w:lineRule="auto"/>
              <w:ind w:firstLine="210" w:firstLineChars="100"/>
              <w:jc w:val="both"/>
              <w:rPr>
                <w:rFonts w:hint="default" w:ascii="宋体" w:hAnsi="Times New Roman" w:eastAsia="宋体" w:cs="Tahoma"/>
                <w:color w:val="000000"/>
                <w:kern w:val="28"/>
                <w:sz w:val="21"/>
                <w:szCs w:val="21"/>
                <w:highlight w:val="none"/>
                <w:lang w:val="en-US" w:eastAsia="zh-CN"/>
              </w:rPr>
            </w:pPr>
            <w:r>
              <w:rPr>
                <w:rFonts w:hint="eastAsia" w:ascii="宋体" w:hAnsi="Times New Roman" w:eastAsia="宋体" w:cs="Tahoma"/>
                <w:color w:val="000000"/>
                <w:kern w:val="28"/>
                <w:sz w:val="21"/>
                <w:szCs w:val="21"/>
                <w:highlight w:val="none"/>
                <w:lang w:val="en-US" w:eastAsia="zh-CN"/>
              </w:rPr>
              <w:t>台</w:t>
            </w:r>
          </w:p>
        </w:tc>
        <w:tc>
          <w:tcPr>
            <w:tcW w:w="970" w:type="pct"/>
            <w:noWrap w:val="0"/>
            <w:vAlign w:val="center"/>
          </w:tcPr>
          <w:p w14:paraId="69982752">
            <w:pPr>
              <w:pStyle w:val="12"/>
              <w:spacing w:line="360" w:lineRule="auto"/>
              <w:ind w:firstLine="420" w:firstLineChars="200"/>
              <w:jc w:val="center"/>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12</w:t>
            </w:r>
          </w:p>
        </w:tc>
        <w:tc>
          <w:tcPr>
            <w:tcW w:w="989" w:type="pct"/>
            <w:noWrap w:val="0"/>
            <w:vAlign w:val="center"/>
          </w:tcPr>
          <w:p w14:paraId="33829972">
            <w:pPr>
              <w:pStyle w:val="12"/>
              <w:spacing w:line="360" w:lineRule="auto"/>
              <w:ind w:firstLine="420" w:firstLineChars="200"/>
              <w:jc w:val="center"/>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12</w:t>
            </w:r>
          </w:p>
        </w:tc>
        <w:tc>
          <w:tcPr>
            <w:tcW w:w="809" w:type="pct"/>
            <w:noWrap w:val="0"/>
            <w:vAlign w:val="center"/>
          </w:tcPr>
          <w:p w14:paraId="3D6EEF9A">
            <w:pPr>
              <w:pStyle w:val="12"/>
              <w:spacing w:line="360" w:lineRule="auto"/>
              <w:jc w:val="center"/>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eastAsia="zh-CN"/>
              </w:rPr>
              <w:t>详见</w:t>
            </w:r>
            <w:r>
              <w:rPr>
                <w:rFonts w:hint="eastAsia" w:ascii="宋体" w:hAnsi="Times New Roman" w:eastAsia="宋体" w:cs="Tahoma"/>
                <w:color w:val="000000"/>
                <w:kern w:val="28"/>
                <w:sz w:val="21"/>
                <w:szCs w:val="21"/>
                <w:highlight w:val="none"/>
                <w:lang w:val="en-US" w:eastAsia="zh-CN"/>
              </w:rPr>
              <w:t>二、技术要求</w:t>
            </w:r>
          </w:p>
        </w:tc>
      </w:tr>
    </w:tbl>
    <w:p w14:paraId="0DE414A4">
      <w:pPr>
        <w:pStyle w:val="12"/>
        <w:spacing w:line="360" w:lineRule="auto"/>
        <w:jc w:val="left"/>
        <w:rPr>
          <w:rFonts w:hint="eastAsia" w:ascii="宋体" w:hAnsi="Times New Roman" w:eastAsia="宋体" w:cs="Tahoma"/>
          <w:color w:val="000000"/>
          <w:kern w:val="28"/>
          <w:sz w:val="21"/>
          <w:szCs w:val="21"/>
          <w:highlight w:val="none"/>
          <w:lang w:val="en-US" w:eastAsia="zh-CN"/>
        </w:rPr>
      </w:pPr>
      <w:r>
        <w:rPr>
          <w:rFonts w:hint="eastAsia" w:ascii="宋体" w:hAnsi="Times New Roman" w:eastAsia="宋体" w:cs="Tahoma"/>
          <w:color w:val="000000"/>
          <w:kern w:val="28"/>
          <w:sz w:val="21"/>
          <w:szCs w:val="21"/>
          <w:highlight w:val="none"/>
          <w:lang w:val="en-US" w:eastAsia="zh-CN"/>
        </w:rPr>
        <w:t>★</w:t>
      </w:r>
      <w:r>
        <w:rPr>
          <w:rFonts w:hint="eastAsia" w:cs="Tahoma"/>
          <w:color w:val="000000"/>
          <w:kern w:val="28"/>
          <w:sz w:val="21"/>
          <w:szCs w:val="21"/>
          <w:highlight w:val="none"/>
          <w:lang w:val="en-US" w:eastAsia="zh-CN"/>
        </w:rPr>
        <w:t>（三）</w:t>
      </w:r>
      <w:r>
        <w:rPr>
          <w:rFonts w:hint="eastAsia" w:cs="Tahoma"/>
          <w:color w:val="000000"/>
          <w:kern w:val="28"/>
          <w:sz w:val="21"/>
          <w:szCs w:val="21"/>
          <w:highlight w:val="none"/>
          <w:lang w:eastAsia="zh-CN"/>
        </w:rPr>
        <w:t>供应商须在响应文件中提供承诺函</w:t>
      </w:r>
      <w:r>
        <w:rPr>
          <w:rFonts w:hint="eastAsia" w:cs="Tahoma"/>
          <w:color w:val="auto"/>
          <w:kern w:val="28"/>
          <w:sz w:val="21"/>
          <w:szCs w:val="21"/>
          <w:highlight w:val="none"/>
          <w:lang w:eastAsia="zh-CN"/>
        </w:rPr>
        <w:t>（</w:t>
      </w:r>
      <w:r>
        <w:rPr>
          <w:rFonts w:hint="eastAsia" w:cs="Tahoma"/>
          <w:b/>
          <w:bCs/>
          <w:color w:val="auto"/>
          <w:kern w:val="28"/>
          <w:sz w:val="21"/>
          <w:szCs w:val="21"/>
          <w:highlight w:val="none"/>
          <w:lang w:eastAsia="zh-CN"/>
        </w:rPr>
        <w:t>格式见附件</w:t>
      </w:r>
      <w:r>
        <w:rPr>
          <w:rFonts w:hint="eastAsia" w:cs="Tahoma"/>
          <w:b/>
          <w:bCs/>
          <w:color w:val="auto"/>
          <w:kern w:val="28"/>
          <w:sz w:val="21"/>
          <w:szCs w:val="21"/>
          <w:highlight w:val="none"/>
          <w:lang w:val="en-US" w:eastAsia="zh-CN"/>
        </w:rPr>
        <w:t>5响应承诺书（“★”号条款）</w:t>
      </w:r>
      <w:r>
        <w:rPr>
          <w:rFonts w:hint="eastAsia" w:cs="Tahoma"/>
          <w:color w:val="auto"/>
          <w:kern w:val="28"/>
          <w:sz w:val="21"/>
          <w:szCs w:val="21"/>
          <w:highlight w:val="none"/>
          <w:lang w:eastAsia="zh-CN"/>
        </w:rPr>
        <w:t>），</w:t>
      </w:r>
      <w:r>
        <w:rPr>
          <w:rFonts w:hint="eastAsia" w:cs="Tahoma"/>
          <w:color w:val="000000"/>
          <w:kern w:val="28"/>
          <w:sz w:val="21"/>
          <w:szCs w:val="21"/>
          <w:highlight w:val="none"/>
          <w:lang w:eastAsia="zh-CN"/>
        </w:rPr>
        <w:t>该承诺函包括但不限于以下内容：“承诺成交后，于成交结果公告发布之日起五个工作日内提供所投设备制造商出具并加盖公章的合法有效授权函原件（盖公章）和售后服务承诺函原件（盖公章）至采购人，若未按要求提供上述原件的，视为放弃成交资格，采购人有权取消其成交资格，由此产生的一切后果由成交供应商自行承担”。</w:t>
      </w:r>
    </w:p>
    <w:p w14:paraId="5E15BCCB">
      <w:pPr>
        <w:rPr>
          <w:rFonts w:hint="eastAsia"/>
          <w:lang w:eastAsia="zh-CN"/>
        </w:rPr>
      </w:pPr>
    </w:p>
    <w:p w14:paraId="6FACBF48">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sz w:val="28"/>
          <w:szCs w:val="22"/>
          <w:highlight w:val="none"/>
          <w:lang w:val="en-US" w:eastAsia="zh-CN"/>
        </w:rPr>
      </w:pPr>
      <w:r>
        <w:rPr>
          <w:rFonts w:hint="eastAsia" w:ascii="Times New Roman" w:hAnsi="Times New Roman" w:eastAsia="宋体" w:cs="Times New Roman"/>
          <w:b/>
          <w:color w:val="000000"/>
          <w:sz w:val="28"/>
          <w:szCs w:val="22"/>
          <w:highlight w:val="none"/>
          <w:lang w:eastAsia="zh-CN"/>
        </w:rPr>
        <w:t>二</w:t>
      </w:r>
      <w:r>
        <w:rPr>
          <w:rFonts w:hint="eastAsia" w:ascii="Times New Roman" w:hAnsi="Times New Roman" w:eastAsia="宋体" w:cs="Times New Roman"/>
          <w:b/>
          <w:color w:val="000000"/>
          <w:sz w:val="28"/>
          <w:szCs w:val="22"/>
          <w:highlight w:val="none"/>
        </w:rPr>
        <w:t>、</w:t>
      </w:r>
      <w:r>
        <w:rPr>
          <w:rFonts w:hint="eastAsia" w:ascii="Times New Roman" w:hAnsi="Times New Roman" w:eastAsia="宋体" w:cs="Times New Roman"/>
          <w:b/>
          <w:color w:val="000000"/>
          <w:sz w:val="28"/>
          <w:szCs w:val="22"/>
          <w:highlight w:val="none"/>
          <w:lang w:val="en-US" w:eastAsia="zh-CN"/>
        </w:rPr>
        <w:t>技术要求</w:t>
      </w:r>
    </w:p>
    <w:p w14:paraId="065F8AF7">
      <w:pPr>
        <w:rPr>
          <w:rFonts w:hint="eastAsia"/>
          <w:b/>
          <w:bCs/>
          <w:sz w:val="22"/>
          <w:szCs w:val="22"/>
          <w:lang w:val="en-US" w:eastAsia="zh-CN"/>
        </w:rPr>
      </w:pPr>
      <w:r>
        <w:rPr>
          <w:rFonts w:hint="eastAsia"/>
          <w:b/>
          <w:bCs/>
          <w:sz w:val="22"/>
          <w:szCs w:val="22"/>
          <w:lang w:val="en-US" w:eastAsia="zh-CN"/>
        </w:rPr>
        <w:t>（一）技术标准与要求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6446"/>
      </w:tblGrid>
      <w:tr w14:paraId="6E694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770A80">
            <w:r>
              <w:rPr>
                <w:sz w:val="22"/>
                <w:szCs w:val="22"/>
              </w:rPr>
              <w:t>具体技术(参数)要求</w:t>
            </w:r>
          </w:p>
        </w:tc>
        <w:tc>
          <w:tcPr>
            <w:tcW w:w="6446" w:type="dxa"/>
          </w:tcPr>
          <w:p w14:paraId="51EFF93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sz w:val="22"/>
                <w:szCs w:val="22"/>
              </w:rPr>
            </w:pPr>
            <w:r>
              <w:rPr>
                <w:rFonts w:hint="eastAsia" w:ascii="宋体" w:hAnsi="宋体" w:cs="宋体"/>
                <w:sz w:val="22"/>
                <w:szCs w:val="22"/>
              </w:rPr>
              <w:t>▲</w:t>
            </w:r>
            <w:r>
              <w:rPr>
                <w:rFonts w:hint="eastAsia" w:ascii="宋体" w:hAnsi="宋体" w:cs="宋体"/>
                <w:color w:val="000000"/>
                <w:sz w:val="22"/>
                <w:szCs w:val="22"/>
              </w:rPr>
              <w:t>1、</w:t>
            </w:r>
            <w:bookmarkStart w:id="0" w:name="_Hlk99610587"/>
            <w:r>
              <w:rPr>
                <w:rFonts w:hint="eastAsia" w:ascii="宋体" w:hAnsi="宋体" w:cs="宋体"/>
                <w:color w:val="000000"/>
                <w:sz w:val="22"/>
                <w:szCs w:val="22"/>
              </w:rPr>
              <w:t>原装</w:t>
            </w:r>
            <w:r>
              <w:rPr>
                <w:rFonts w:hint="eastAsia" w:ascii="宋体" w:hAnsi="宋体" w:cs="宋体"/>
                <w:color w:val="000000"/>
                <w:sz w:val="22"/>
                <w:szCs w:val="22"/>
                <w:lang w:eastAsia="zh-CN"/>
              </w:rPr>
              <w:t>优质</w:t>
            </w:r>
            <w:r>
              <w:rPr>
                <w:rFonts w:hint="eastAsia" w:ascii="宋体" w:hAnsi="宋体" w:cs="宋体"/>
                <w:color w:val="000000"/>
                <w:sz w:val="22"/>
                <w:szCs w:val="22"/>
              </w:rPr>
              <w:t>显示屏：</w:t>
            </w:r>
            <w:bookmarkEnd w:id="0"/>
            <w:r>
              <w:rPr>
                <w:rFonts w:hint="eastAsia" w:ascii="宋体" w:hAnsi="宋体" w:cs="宋体"/>
                <w:color w:val="000000"/>
                <w:sz w:val="22"/>
                <w:szCs w:val="22"/>
              </w:rPr>
              <w:t>≥</w:t>
            </w:r>
            <w:r>
              <w:rPr>
                <w:rFonts w:hint="eastAsia" w:ascii="宋体" w:hAnsi="宋体" w:cs="宋体"/>
                <w:sz w:val="22"/>
                <w:szCs w:val="22"/>
              </w:rPr>
              <w:t>3.5寸LCD高清全视角显示屏，可选配8寸显示屏。</w:t>
            </w:r>
          </w:p>
          <w:p w14:paraId="440767E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2、屏幕分辨率：≥640*480，视频宽高比4:3</w:t>
            </w:r>
            <w:r>
              <w:rPr>
                <w:rFonts w:hint="eastAsia" w:ascii="宋体" w:hAnsi="宋体" w:cs="宋体"/>
                <w:sz w:val="22"/>
                <w:szCs w:val="22"/>
              </w:rPr>
              <w:t>。</w:t>
            </w:r>
          </w:p>
          <w:p w14:paraId="0F13354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3、成像原理：电子CMOS成像技术，</w:t>
            </w:r>
            <w:r>
              <w:rPr>
                <w:rFonts w:hint="eastAsia" w:ascii="宋体" w:hAnsi="宋体" w:cs="宋体"/>
                <w:sz w:val="22"/>
                <w:szCs w:val="22"/>
              </w:rPr>
              <w:t>LED灯数</w:t>
            </w:r>
            <w:r>
              <w:rPr>
                <w:rFonts w:hint="eastAsia" w:ascii="宋体" w:hAnsi="宋体" w:cs="宋体"/>
                <w:color w:val="000000"/>
                <w:sz w:val="22"/>
                <w:szCs w:val="22"/>
              </w:rPr>
              <w:t>≥</w:t>
            </w:r>
            <w:r>
              <w:rPr>
                <w:rFonts w:hint="eastAsia" w:ascii="宋体" w:hAnsi="宋体" w:cs="宋体"/>
                <w:sz w:val="22"/>
                <w:szCs w:val="22"/>
              </w:rPr>
              <w:t>2个。</w:t>
            </w:r>
          </w:p>
          <w:p w14:paraId="3014A76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sz w:val="22"/>
                <w:szCs w:val="22"/>
              </w:rPr>
              <w:t>▲</w:t>
            </w:r>
            <w:r>
              <w:rPr>
                <w:rFonts w:hint="eastAsia" w:ascii="宋体" w:hAnsi="宋体" w:cs="宋体"/>
                <w:color w:val="000000"/>
                <w:sz w:val="22"/>
                <w:szCs w:val="22"/>
              </w:rPr>
              <w:t>4、空间分辨率：≥</w:t>
            </w:r>
            <w:r>
              <w:rPr>
                <w:rFonts w:hint="eastAsia" w:ascii="宋体" w:hAnsi="宋体" w:cs="宋体"/>
                <w:sz w:val="22"/>
                <w:szCs w:val="22"/>
              </w:rPr>
              <w:t>10.10 lp/mm。</w:t>
            </w:r>
          </w:p>
          <w:p w14:paraId="4874C9E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5、摄像景深：3</w:t>
            </w:r>
            <w:r>
              <w:rPr>
                <w:rFonts w:hint="eastAsia" w:ascii="华文中宋" w:hAnsi="华文中宋" w:eastAsia="华文中宋" w:cs="华文中宋"/>
                <w:color w:val="000000"/>
                <w:sz w:val="22"/>
                <w:szCs w:val="22"/>
              </w:rPr>
              <w:t>~</w:t>
            </w:r>
            <w:r>
              <w:rPr>
                <w:rFonts w:hint="eastAsia" w:ascii="宋体" w:hAnsi="宋体" w:cs="宋体"/>
                <w:color w:val="000000"/>
                <w:sz w:val="22"/>
                <w:szCs w:val="22"/>
              </w:rPr>
              <w:t>50mm。</w:t>
            </w:r>
          </w:p>
          <w:p w14:paraId="7D19C98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6、光源色温≥</w:t>
            </w:r>
            <w:r>
              <w:rPr>
                <w:rFonts w:ascii="宋体" w:hAnsi="宋体" w:cs="宋体"/>
                <w:sz w:val="22"/>
                <w:szCs w:val="22"/>
              </w:rPr>
              <w:t>2300</w:t>
            </w:r>
            <w:r>
              <w:rPr>
                <w:rFonts w:hint="eastAsia" w:ascii="宋体" w:hAnsi="宋体" w:cs="宋体"/>
                <w:sz w:val="22"/>
                <w:szCs w:val="22"/>
              </w:rPr>
              <w:t>K，光源照度</w:t>
            </w:r>
            <w:r>
              <w:rPr>
                <w:rFonts w:hint="eastAsia" w:ascii="宋体" w:hAnsi="宋体" w:cs="宋体"/>
                <w:color w:val="000000"/>
                <w:sz w:val="22"/>
                <w:szCs w:val="22"/>
              </w:rPr>
              <w:t>≥</w:t>
            </w:r>
            <w:r>
              <w:rPr>
                <w:rFonts w:ascii="宋体" w:hAnsi="宋体" w:cs="宋体"/>
                <w:sz w:val="22"/>
                <w:szCs w:val="22"/>
              </w:rPr>
              <w:t>400</w:t>
            </w:r>
            <w:r>
              <w:rPr>
                <w:rFonts w:hint="eastAsia" w:ascii="宋体" w:hAnsi="宋体" w:cs="宋体"/>
                <w:sz w:val="22"/>
                <w:szCs w:val="22"/>
              </w:rPr>
              <w:t>lx。</w:t>
            </w:r>
          </w:p>
          <w:p w14:paraId="34B09D7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7、去雾时间：开机即可防雾，无需预热。</w:t>
            </w:r>
          </w:p>
          <w:p w14:paraId="16CC5E7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bCs/>
                <w:color w:val="000000"/>
                <w:sz w:val="22"/>
                <w:szCs w:val="22"/>
              </w:rPr>
              <w:t>8、</w:t>
            </w:r>
            <w:r>
              <w:rPr>
                <w:rFonts w:hint="eastAsia" w:ascii="宋体" w:hAnsi="宋体" w:cs="宋体"/>
                <w:color w:val="000000"/>
                <w:sz w:val="22"/>
                <w:szCs w:val="22"/>
              </w:rPr>
              <w:t>视野角度≥1</w:t>
            </w:r>
            <w:r>
              <w:rPr>
                <w:rFonts w:ascii="宋体" w:hAnsi="宋体" w:cs="宋体"/>
                <w:color w:val="000000"/>
                <w:sz w:val="22"/>
                <w:szCs w:val="22"/>
              </w:rPr>
              <w:t>00</w:t>
            </w:r>
            <w:r>
              <w:rPr>
                <w:rFonts w:hint="eastAsia" w:ascii="宋体" w:hAnsi="宋体" w:cs="宋体"/>
                <w:color w:val="000000"/>
                <w:sz w:val="22"/>
                <w:szCs w:val="22"/>
              </w:rPr>
              <w:t>°，能提供大范围、清晰明亮的图像。</w:t>
            </w:r>
          </w:p>
          <w:p w14:paraId="0505265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sz w:val="22"/>
                <w:szCs w:val="22"/>
              </w:rPr>
              <w:t>▲</w:t>
            </w:r>
            <w:r>
              <w:rPr>
                <w:rFonts w:hint="eastAsia" w:ascii="宋体" w:hAnsi="宋体" w:cs="宋体"/>
                <w:color w:val="000000"/>
                <w:sz w:val="22"/>
                <w:szCs w:val="22"/>
              </w:rPr>
              <w:t>9、软镜插入管外径≤</w:t>
            </w:r>
            <w:r>
              <w:rPr>
                <w:rFonts w:hint="eastAsia" w:ascii="宋体" w:hAnsi="宋体" w:cs="宋体"/>
                <w:color w:val="000000"/>
                <w:sz w:val="22"/>
                <w:szCs w:val="22"/>
                <w:lang w:eastAsia="zh-CN"/>
              </w:rPr>
              <w:t>3.0</w:t>
            </w:r>
            <w:r>
              <w:rPr>
                <w:rFonts w:hint="eastAsia" w:ascii="宋体" w:hAnsi="宋体" w:cs="宋体"/>
                <w:color w:val="000000"/>
                <w:sz w:val="22"/>
                <w:szCs w:val="22"/>
              </w:rPr>
              <w:t>mm，工作通道内径≥</w:t>
            </w:r>
            <w:r>
              <w:rPr>
                <w:rFonts w:hint="eastAsia" w:ascii="宋体" w:hAnsi="宋体" w:cs="宋体"/>
                <w:color w:val="000000"/>
                <w:sz w:val="22"/>
                <w:szCs w:val="22"/>
                <w:lang w:eastAsia="zh-CN"/>
              </w:rPr>
              <w:t>1.2</w:t>
            </w:r>
            <w:r>
              <w:rPr>
                <w:rFonts w:hint="eastAsia" w:ascii="宋体" w:hAnsi="宋体" w:cs="宋体"/>
                <w:color w:val="000000"/>
                <w:sz w:val="22"/>
                <w:szCs w:val="22"/>
              </w:rPr>
              <w:t>mm。</w:t>
            </w:r>
          </w:p>
          <w:p w14:paraId="6587DFE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sz w:val="22"/>
                <w:szCs w:val="22"/>
              </w:rPr>
              <w:t>▲</w:t>
            </w:r>
            <w:r>
              <w:rPr>
                <w:rFonts w:hint="eastAsia" w:ascii="宋体" w:hAnsi="宋体" w:cs="宋体"/>
                <w:color w:val="000000"/>
                <w:sz w:val="22"/>
                <w:szCs w:val="22"/>
              </w:rPr>
              <w:t>10、插入管有效工作长度≥650mm。</w:t>
            </w:r>
            <w:r>
              <w:rPr>
                <w:rFonts w:ascii="宋体" w:hAnsi="宋体" w:cs="宋体"/>
                <w:color w:val="000000"/>
                <w:sz w:val="22"/>
                <w:szCs w:val="22"/>
              </w:rPr>
              <w:t xml:space="preserve"> </w:t>
            </w:r>
          </w:p>
          <w:p w14:paraId="43FA51B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sz w:val="22"/>
                <w:szCs w:val="22"/>
              </w:rPr>
              <w:t>▲</w:t>
            </w:r>
            <w:r>
              <w:rPr>
                <w:rFonts w:hint="eastAsia" w:ascii="宋体" w:hAnsi="宋体" w:cs="宋体"/>
                <w:color w:val="000000"/>
                <w:sz w:val="22"/>
                <w:szCs w:val="22"/>
              </w:rPr>
              <w:t>11、插入管软管前端弯曲角度：向上弯曲≥1</w:t>
            </w:r>
            <w:r>
              <w:rPr>
                <w:rFonts w:ascii="宋体" w:hAnsi="宋体" w:cs="宋体"/>
                <w:color w:val="000000"/>
                <w:sz w:val="22"/>
                <w:szCs w:val="22"/>
              </w:rPr>
              <w:t>8</w:t>
            </w:r>
            <w:r>
              <w:rPr>
                <w:rFonts w:hint="eastAsia" w:ascii="宋体" w:hAnsi="宋体" w:cs="宋体"/>
                <w:color w:val="000000"/>
                <w:sz w:val="22"/>
                <w:szCs w:val="22"/>
              </w:rPr>
              <w:t>0°，向下弯曲≥1</w:t>
            </w:r>
            <w:r>
              <w:rPr>
                <w:rFonts w:ascii="宋体" w:hAnsi="宋体" w:cs="宋体"/>
                <w:color w:val="000000"/>
                <w:sz w:val="22"/>
                <w:szCs w:val="22"/>
              </w:rPr>
              <w:t>60</w:t>
            </w:r>
            <w:r>
              <w:rPr>
                <w:rFonts w:hint="eastAsia" w:ascii="宋体" w:hAnsi="宋体" w:cs="宋体"/>
                <w:color w:val="000000"/>
                <w:sz w:val="22"/>
                <w:szCs w:val="22"/>
              </w:rPr>
              <w:t>°。</w:t>
            </w:r>
          </w:p>
          <w:p w14:paraId="4DCFF42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12、显示屏幕上下旋转角度≥120°，左右旋转角度≥1</w:t>
            </w:r>
            <w:r>
              <w:rPr>
                <w:rFonts w:ascii="宋体" w:hAnsi="宋体" w:cs="宋体"/>
                <w:color w:val="000000"/>
                <w:sz w:val="22"/>
                <w:szCs w:val="22"/>
              </w:rPr>
              <w:t>9</w:t>
            </w:r>
            <w:r>
              <w:rPr>
                <w:rFonts w:hint="eastAsia" w:ascii="宋体" w:hAnsi="宋体" w:cs="宋体"/>
                <w:color w:val="000000"/>
                <w:sz w:val="22"/>
                <w:szCs w:val="22"/>
              </w:rPr>
              <w:t>0°。</w:t>
            </w:r>
          </w:p>
          <w:p w14:paraId="66D7459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13、具有一键拍照功能和录像功能，方便临床保存、观看特定的手术细节。</w:t>
            </w:r>
          </w:p>
          <w:p w14:paraId="59B312B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14、大容量内存，支持同步视频输出功能，可配合外接显示器使用，方便教学和显示。</w:t>
            </w:r>
          </w:p>
          <w:p w14:paraId="784239A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15、具有图像冻结功能。</w:t>
            </w:r>
          </w:p>
          <w:p w14:paraId="1E6781A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16、具有白平衡调节功能。</w:t>
            </w:r>
          </w:p>
          <w:p w14:paraId="179F6F2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bookmarkStart w:id="1" w:name="_Hlk99611038"/>
            <w:r>
              <w:rPr>
                <w:rFonts w:hint="eastAsia" w:ascii="宋体" w:hAnsi="宋体" w:cs="宋体"/>
                <w:bCs/>
                <w:color w:val="000000"/>
                <w:sz w:val="22"/>
                <w:szCs w:val="22"/>
              </w:rPr>
              <w:t>17、</w:t>
            </w:r>
            <w:r>
              <w:rPr>
                <w:rFonts w:hint="eastAsia" w:ascii="宋体" w:hAnsi="宋体" w:cs="宋体"/>
                <w:color w:val="000000"/>
                <w:sz w:val="22"/>
                <w:szCs w:val="22"/>
              </w:rPr>
              <w:t>电池：1800mAh聚合物电池，D</w:t>
            </w:r>
            <w:r>
              <w:rPr>
                <w:rFonts w:ascii="宋体" w:hAnsi="宋体" w:cs="宋体"/>
                <w:color w:val="000000"/>
                <w:sz w:val="22"/>
                <w:szCs w:val="22"/>
              </w:rPr>
              <w:t>C3.7V</w:t>
            </w:r>
            <w:r>
              <w:rPr>
                <w:rFonts w:hint="eastAsia" w:ascii="宋体" w:hAnsi="宋体" w:cs="宋体"/>
                <w:color w:val="000000"/>
                <w:sz w:val="22"/>
                <w:szCs w:val="22"/>
              </w:rPr>
              <w:t>，连续工作时间＞2小时，充电时间＜</w:t>
            </w:r>
            <w:r>
              <w:rPr>
                <w:rFonts w:ascii="宋体" w:hAnsi="宋体" w:cs="宋体"/>
                <w:color w:val="000000"/>
                <w:sz w:val="22"/>
                <w:szCs w:val="22"/>
              </w:rPr>
              <w:t>4</w:t>
            </w:r>
            <w:r>
              <w:rPr>
                <w:rFonts w:hint="eastAsia" w:ascii="宋体" w:hAnsi="宋体" w:cs="宋体"/>
                <w:color w:val="000000"/>
                <w:sz w:val="22"/>
                <w:szCs w:val="22"/>
              </w:rPr>
              <w:t>小时。</w:t>
            </w:r>
          </w:p>
          <w:p w14:paraId="6CB212D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18、电源适配器输入1</w:t>
            </w:r>
            <w:r>
              <w:rPr>
                <w:rFonts w:ascii="宋体" w:hAnsi="宋体" w:cs="宋体"/>
                <w:color w:val="000000"/>
                <w:sz w:val="22"/>
                <w:szCs w:val="22"/>
              </w:rPr>
              <w:t>00-240V</w:t>
            </w:r>
            <w:r>
              <w:rPr>
                <w:rFonts w:hint="eastAsia" w:ascii="宋体" w:hAnsi="宋体" w:cs="宋体"/>
                <w:color w:val="000000"/>
                <w:sz w:val="22"/>
                <w:szCs w:val="22"/>
              </w:rPr>
              <w:t>，5</w:t>
            </w:r>
            <w:r>
              <w:rPr>
                <w:rFonts w:ascii="宋体" w:hAnsi="宋体" w:cs="宋体"/>
                <w:color w:val="000000"/>
                <w:sz w:val="22"/>
                <w:szCs w:val="22"/>
              </w:rPr>
              <w:t>0</w:t>
            </w:r>
            <w:r>
              <w:rPr>
                <w:rFonts w:hint="eastAsia" w:ascii="宋体" w:hAnsi="宋体" w:cs="宋体"/>
                <w:color w:val="000000"/>
                <w:sz w:val="22"/>
                <w:szCs w:val="22"/>
              </w:rPr>
              <w:t>/</w:t>
            </w:r>
            <w:r>
              <w:rPr>
                <w:rFonts w:ascii="宋体" w:hAnsi="宋体" w:cs="宋体"/>
                <w:color w:val="000000"/>
                <w:sz w:val="22"/>
                <w:szCs w:val="22"/>
              </w:rPr>
              <w:t>60Hz</w:t>
            </w:r>
            <w:r>
              <w:rPr>
                <w:rFonts w:hint="eastAsia" w:ascii="宋体" w:hAnsi="宋体" w:cs="宋体"/>
                <w:color w:val="000000"/>
                <w:sz w:val="22"/>
                <w:szCs w:val="22"/>
              </w:rPr>
              <w:t>，电源适配器输出D</w:t>
            </w:r>
            <w:r>
              <w:rPr>
                <w:rFonts w:ascii="宋体" w:hAnsi="宋体" w:cs="宋体"/>
                <w:color w:val="000000"/>
                <w:sz w:val="22"/>
                <w:szCs w:val="22"/>
              </w:rPr>
              <w:t>C5V/2A</w:t>
            </w:r>
            <w:r>
              <w:rPr>
                <w:rFonts w:hint="eastAsia" w:ascii="宋体" w:hAnsi="宋体" w:cs="宋体"/>
                <w:color w:val="000000"/>
                <w:sz w:val="22"/>
                <w:szCs w:val="22"/>
              </w:rPr>
              <w:t>。</w:t>
            </w:r>
          </w:p>
          <w:bookmarkEnd w:id="1"/>
          <w:p w14:paraId="39FDA86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19、镜体IPX7等级防水。</w:t>
            </w:r>
          </w:p>
          <w:p w14:paraId="4A9B848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0</w:t>
            </w:r>
            <w:r>
              <w:rPr>
                <w:rFonts w:hint="eastAsia" w:ascii="宋体" w:hAnsi="宋体" w:cs="宋体"/>
                <w:color w:val="000000"/>
                <w:sz w:val="22"/>
                <w:szCs w:val="22"/>
              </w:rPr>
              <w:t>、图像的色彩还原能力应良好，显示的图像应无明显色差或者失真。</w:t>
            </w:r>
          </w:p>
          <w:p w14:paraId="444FE80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ascii="宋体" w:hAnsi="宋体" w:cs="宋体"/>
                <w:color w:val="000000"/>
                <w:sz w:val="22"/>
                <w:szCs w:val="22"/>
              </w:rPr>
              <w:t>21</w:t>
            </w:r>
            <w:r>
              <w:rPr>
                <w:rFonts w:hint="eastAsia" w:ascii="宋体" w:hAnsi="宋体" w:cs="宋体"/>
                <w:color w:val="000000"/>
                <w:sz w:val="22"/>
                <w:szCs w:val="22"/>
              </w:rPr>
              <w:t>、图像中心区域应无明显几何失真。</w:t>
            </w:r>
          </w:p>
          <w:p w14:paraId="0626C3C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2</w:t>
            </w:r>
            <w:r>
              <w:rPr>
                <w:rFonts w:hint="eastAsia" w:ascii="宋体" w:hAnsi="宋体" w:cs="宋体"/>
                <w:color w:val="000000"/>
                <w:sz w:val="22"/>
                <w:szCs w:val="22"/>
              </w:rPr>
              <w:t>、可选配视频喉镜、视频硬镜、视频软镜、推车、8寸屏产品组合搭配使用。</w:t>
            </w:r>
          </w:p>
          <w:p w14:paraId="4EE5957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pPr>
            <w:r>
              <w:rPr>
                <w:rFonts w:hint="eastAsia" w:ascii="宋体" w:hAnsi="宋体" w:cs="宋体"/>
                <w:color w:val="000000"/>
                <w:sz w:val="22"/>
                <w:szCs w:val="22"/>
              </w:rPr>
              <w:t>2</w:t>
            </w:r>
            <w:r>
              <w:rPr>
                <w:rFonts w:ascii="宋体" w:hAnsi="宋体" w:cs="宋体"/>
                <w:color w:val="000000"/>
                <w:sz w:val="22"/>
                <w:szCs w:val="22"/>
              </w:rPr>
              <w:t>3</w:t>
            </w:r>
            <w:r>
              <w:rPr>
                <w:rFonts w:hint="eastAsia" w:ascii="宋体" w:hAnsi="宋体" w:cs="宋体"/>
                <w:color w:val="000000"/>
                <w:sz w:val="22"/>
                <w:szCs w:val="22"/>
              </w:rPr>
              <w:t>、产品注册证与生产许可证地址为同一地址。</w:t>
            </w:r>
          </w:p>
        </w:tc>
      </w:tr>
      <w:tr w14:paraId="08AD8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0933FC">
            <w:pPr>
              <w:pStyle w:val="19"/>
            </w:pPr>
            <w:r>
              <w:t>说明</w:t>
            </w:r>
          </w:p>
        </w:tc>
        <w:tc>
          <w:tcPr>
            <w:tcW w:w="6446" w:type="dxa"/>
          </w:tcPr>
          <w:p w14:paraId="5604E2D5">
            <w:pPr>
              <w:pStyle w:val="19"/>
              <w:jc w:val="left"/>
            </w:pPr>
            <w:r>
              <w:t>打“★”号条款为实质性条款，若有任何一条负偏离或不满足则导致</w:t>
            </w:r>
            <w:r>
              <w:rPr>
                <w:rFonts w:hint="eastAsia"/>
                <w:lang w:eastAsia="zh-CN"/>
              </w:rPr>
              <w:t>响应</w:t>
            </w:r>
            <w:r>
              <w:t xml:space="preserve">无效。 </w:t>
            </w:r>
            <w:r>
              <w:br w:type="textWrapping"/>
            </w:r>
            <w:r>
              <w:t>打“▲”号条款为重要技术参数，若有部分“▲”条款未响应或不满足，将导致其响应性评审加重扣分，但不作为无效</w:t>
            </w:r>
            <w:r>
              <w:rPr>
                <w:rFonts w:hint="eastAsia"/>
                <w:lang w:eastAsia="zh-CN"/>
              </w:rPr>
              <w:t>响应</w:t>
            </w:r>
            <w:r>
              <w:t>条款。</w:t>
            </w:r>
          </w:p>
        </w:tc>
      </w:tr>
    </w:tbl>
    <w:p w14:paraId="2EE0346E">
      <w:pPr>
        <w:pStyle w:val="7"/>
        <w:ind w:firstLine="482" w:firstLineChars="200"/>
        <w:rPr>
          <w:rFonts w:hint="eastAsia" w:ascii="仿宋" w:hAnsi="仿宋" w:eastAsia="仿宋" w:cs="仿宋"/>
          <w:b/>
          <w:bCs w:val="0"/>
          <w:sz w:val="24"/>
          <w:szCs w:val="24"/>
          <w:lang w:val="en-US" w:eastAsia="zh-CN"/>
        </w:rPr>
      </w:pPr>
    </w:p>
    <w:p w14:paraId="78C81431">
      <w:pPr>
        <w:pStyle w:val="19"/>
        <w:rPr>
          <w:rFonts w:hint="eastAsia"/>
          <w:b/>
          <w:bCs/>
          <w:sz w:val="22"/>
          <w:szCs w:val="22"/>
          <w:lang w:val="en-US" w:eastAsia="zh-CN"/>
        </w:rPr>
      </w:pPr>
      <w:r>
        <w:rPr>
          <w:rFonts w:hint="eastAsia"/>
          <w:b/>
          <w:bCs/>
          <w:sz w:val="22"/>
          <w:szCs w:val="22"/>
          <w:lang w:val="en-US" w:eastAsia="zh-CN"/>
        </w:rPr>
        <w:t>（二）配置清单</w:t>
      </w:r>
    </w:p>
    <w:p w14:paraId="34C9D22A">
      <w:pPr>
        <w:pStyle w:val="19"/>
        <w:numPr>
          <w:ilvl w:val="0"/>
          <w:numId w:val="0"/>
        </w:numPr>
        <w:rPr>
          <w:rFonts w:hint="eastAsia" w:ascii="宋体" w:hAnsi="宋体" w:eastAsia="宋体" w:cs="宋体"/>
          <w:sz w:val="21"/>
          <w:szCs w:val="21"/>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2904"/>
        <w:gridCol w:w="4405"/>
      </w:tblGrid>
      <w:tr w14:paraId="24C7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14:paraId="5542007F">
            <w:pPr>
              <w:pStyle w:val="19"/>
              <w:widowControl w:val="0"/>
              <w:numPr>
                <w:ilvl w:val="0"/>
                <w:numId w:val="0"/>
              </w:numPr>
              <w:spacing w:line="400" w:lineRule="exact"/>
              <w:jc w:val="center"/>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序号</w:t>
            </w:r>
          </w:p>
        </w:tc>
        <w:tc>
          <w:tcPr>
            <w:tcW w:w="2904" w:type="dxa"/>
          </w:tcPr>
          <w:p w14:paraId="6616073B">
            <w:pPr>
              <w:pStyle w:val="19"/>
              <w:widowControl w:val="0"/>
              <w:numPr>
                <w:ilvl w:val="0"/>
                <w:numId w:val="0"/>
              </w:numPr>
              <w:spacing w:line="400" w:lineRule="exact"/>
              <w:jc w:val="center"/>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项目</w:t>
            </w:r>
          </w:p>
        </w:tc>
        <w:tc>
          <w:tcPr>
            <w:tcW w:w="4405" w:type="dxa"/>
          </w:tcPr>
          <w:p w14:paraId="7C2648BA">
            <w:pPr>
              <w:pStyle w:val="19"/>
              <w:widowControl w:val="0"/>
              <w:numPr>
                <w:ilvl w:val="0"/>
                <w:numId w:val="0"/>
              </w:numPr>
              <w:spacing w:line="400" w:lineRule="exact"/>
              <w:jc w:val="center"/>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数量</w:t>
            </w:r>
          </w:p>
        </w:tc>
      </w:tr>
      <w:tr w14:paraId="61B5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1BEED64D">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904" w:type="dxa"/>
            <w:vAlign w:val="center"/>
          </w:tcPr>
          <w:p w14:paraId="4C7C0C35">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显示主机</w:t>
            </w:r>
          </w:p>
        </w:tc>
        <w:tc>
          <w:tcPr>
            <w:tcW w:w="4405" w:type="dxa"/>
            <w:vAlign w:val="center"/>
          </w:tcPr>
          <w:p w14:paraId="3027BFD8">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6685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06E38C2D">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904" w:type="dxa"/>
            <w:vAlign w:val="center"/>
          </w:tcPr>
          <w:p w14:paraId="3567B14B">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操作手柄</w:t>
            </w:r>
          </w:p>
        </w:tc>
        <w:tc>
          <w:tcPr>
            <w:tcW w:w="4405" w:type="dxa"/>
            <w:vAlign w:val="center"/>
          </w:tcPr>
          <w:p w14:paraId="72281510">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3AB0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445B7193">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904" w:type="dxa"/>
            <w:vAlign w:val="center"/>
          </w:tcPr>
          <w:p w14:paraId="5559CEF7">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电源适配器</w:t>
            </w:r>
          </w:p>
        </w:tc>
        <w:tc>
          <w:tcPr>
            <w:tcW w:w="4405" w:type="dxa"/>
            <w:vAlign w:val="center"/>
          </w:tcPr>
          <w:p w14:paraId="1A959078">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0CA3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7002CF8A">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904" w:type="dxa"/>
            <w:vAlign w:val="center"/>
          </w:tcPr>
          <w:p w14:paraId="089F6F24">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USB数据线</w:t>
            </w:r>
          </w:p>
        </w:tc>
        <w:tc>
          <w:tcPr>
            <w:tcW w:w="4405" w:type="dxa"/>
            <w:vAlign w:val="center"/>
          </w:tcPr>
          <w:p w14:paraId="53EE78E0">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1根</w:t>
            </w:r>
          </w:p>
        </w:tc>
      </w:tr>
      <w:tr w14:paraId="50B6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63B968E0">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904" w:type="dxa"/>
            <w:vAlign w:val="center"/>
          </w:tcPr>
          <w:p w14:paraId="6F093FE6">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HDMI线</w:t>
            </w:r>
          </w:p>
        </w:tc>
        <w:tc>
          <w:tcPr>
            <w:tcW w:w="4405" w:type="dxa"/>
            <w:vAlign w:val="center"/>
          </w:tcPr>
          <w:p w14:paraId="15E15CF4">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1根</w:t>
            </w:r>
          </w:p>
        </w:tc>
      </w:tr>
      <w:tr w14:paraId="30C9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1D32B04A">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2904" w:type="dxa"/>
            <w:vAlign w:val="center"/>
          </w:tcPr>
          <w:p w14:paraId="0EE5C358">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防水盖</w:t>
            </w:r>
          </w:p>
        </w:tc>
        <w:tc>
          <w:tcPr>
            <w:tcW w:w="4405" w:type="dxa"/>
            <w:vAlign w:val="center"/>
          </w:tcPr>
          <w:p w14:paraId="61479EDF">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2192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3383984A">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2904" w:type="dxa"/>
            <w:vAlign w:val="center"/>
          </w:tcPr>
          <w:p w14:paraId="6DB017B6">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工作通道密封帽</w:t>
            </w:r>
          </w:p>
        </w:tc>
        <w:tc>
          <w:tcPr>
            <w:tcW w:w="4405" w:type="dxa"/>
            <w:vAlign w:val="center"/>
          </w:tcPr>
          <w:p w14:paraId="6D1814F2">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152B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68CAD1EA">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904" w:type="dxa"/>
            <w:vAlign w:val="center"/>
          </w:tcPr>
          <w:p w14:paraId="13574144">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吸引按钮</w:t>
            </w:r>
          </w:p>
        </w:tc>
        <w:tc>
          <w:tcPr>
            <w:tcW w:w="4405" w:type="dxa"/>
            <w:vAlign w:val="center"/>
          </w:tcPr>
          <w:p w14:paraId="059A4B8A">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7858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553F2A80">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904" w:type="dxa"/>
            <w:vAlign w:val="center"/>
          </w:tcPr>
          <w:p w14:paraId="02375D03">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测漏表</w:t>
            </w:r>
          </w:p>
        </w:tc>
        <w:tc>
          <w:tcPr>
            <w:tcW w:w="4405" w:type="dxa"/>
            <w:vAlign w:val="center"/>
          </w:tcPr>
          <w:p w14:paraId="5EF199E7">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5919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1E77BD4E">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2904" w:type="dxa"/>
            <w:vAlign w:val="center"/>
          </w:tcPr>
          <w:p w14:paraId="24B65C5F">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测漏接头组件</w:t>
            </w:r>
          </w:p>
        </w:tc>
        <w:tc>
          <w:tcPr>
            <w:tcW w:w="4405" w:type="dxa"/>
            <w:vAlign w:val="center"/>
          </w:tcPr>
          <w:p w14:paraId="4DE205DB">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4269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530DD8F6">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2904" w:type="dxa"/>
            <w:vAlign w:val="center"/>
          </w:tcPr>
          <w:p w14:paraId="3305A59B">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清洗灌流器</w:t>
            </w:r>
          </w:p>
        </w:tc>
        <w:tc>
          <w:tcPr>
            <w:tcW w:w="4405" w:type="dxa"/>
            <w:vAlign w:val="center"/>
          </w:tcPr>
          <w:p w14:paraId="7B4A285C">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48E2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49642205">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2904" w:type="dxa"/>
            <w:vAlign w:val="center"/>
          </w:tcPr>
          <w:p w14:paraId="5BCE7795">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清洗刷</w:t>
            </w:r>
          </w:p>
        </w:tc>
        <w:tc>
          <w:tcPr>
            <w:tcW w:w="4405" w:type="dxa"/>
            <w:vAlign w:val="center"/>
          </w:tcPr>
          <w:p w14:paraId="5CFAFB46">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0499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2CCC64E7">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2904" w:type="dxa"/>
            <w:vAlign w:val="center"/>
          </w:tcPr>
          <w:p w14:paraId="192AAB3B">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吸引清洗刷</w:t>
            </w:r>
          </w:p>
        </w:tc>
        <w:tc>
          <w:tcPr>
            <w:tcW w:w="4405" w:type="dxa"/>
            <w:vAlign w:val="center"/>
          </w:tcPr>
          <w:p w14:paraId="4DC83EAE">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1DF5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3F9DFAAD">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2904" w:type="dxa"/>
            <w:vAlign w:val="center"/>
          </w:tcPr>
          <w:p w14:paraId="56A1FB47">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口垫（中）</w:t>
            </w:r>
          </w:p>
        </w:tc>
        <w:tc>
          <w:tcPr>
            <w:tcW w:w="4405" w:type="dxa"/>
            <w:vAlign w:val="center"/>
          </w:tcPr>
          <w:p w14:paraId="776FAE2C">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21BC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2445FB5D">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2904" w:type="dxa"/>
            <w:vAlign w:val="center"/>
          </w:tcPr>
          <w:p w14:paraId="6DBEEF66">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口垫（大）</w:t>
            </w:r>
          </w:p>
        </w:tc>
        <w:tc>
          <w:tcPr>
            <w:tcW w:w="4405" w:type="dxa"/>
            <w:vAlign w:val="center"/>
          </w:tcPr>
          <w:p w14:paraId="1219F705">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122D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28A3FD16">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2904" w:type="dxa"/>
            <w:vAlign w:val="center"/>
          </w:tcPr>
          <w:p w14:paraId="0F6A39D6">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镜箱</w:t>
            </w:r>
          </w:p>
        </w:tc>
        <w:tc>
          <w:tcPr>
            <w:tcW w:w="4405" w:type="dxa"/>
            <w:vAlign w:val="center"/>
          </w:tcPr>
          <w:p w14:paraId="08618811">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1个</w:t>
            </w:r>
          </w:p>
        </w:tc>
      </w:tr>
      <w:tr w14:paraId="7588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1DA0430D">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2904" w:type="dxa"/>
            <w:vAlign w:val="center"/>
          </w:tcPr>
          <w:p w14:paraId="34A5A4F3">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插管镜衬芯</w:t>
            </w:r>
          </w:p>
        </w:tc>
        <w:tc>
          <w:tcPr>
            <w:tcW w:w="4405" w:type="dxa"/>
            <w:vAlign w:val="center"/>
          </w:tcPr>
          <w:p w14:paraId="4D1A9156">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1套</w:t>
            </w:r>
          </w:p>
        </w:tc>
      </w:tr>
      <w:tr w14:paraId="67BF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5B98F011">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2904" w:type="dxa"/>
            <w:vAlign w:val="center"/>
          </w:tcPr>
          <w:p w14:paraId="2C9107AC">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说明书</w:t>
            </w:r>
          </w:p>
        </w:tc>
        <w:tc>
          <w:tcPr>
            <w:tcW w:w="4405" w:type="dxa"/>
            <w:vAlign w:val="center"/>
          </w:tcPr>
          <w:p w14:paraId="3FA1C552">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1份</w:t>
            </w:r>
          </w:p>
        </w:tc>
      </w:tr>
      <w:tr w14:paraId="2F59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11871367">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2904" w:type="dxa"/>
            <w:vAlign w:val="center"/>
          </w:tcPr>
          <w:p w14:paraId="13182E52">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合格证</w:t>
            </w:r>
          </w:p>
        </w:tc>
        <w:tc>
          <w:tcPr>
            <w:tcW w:w="4405" w:type="dxa"/>
            <w:vAlign w:val="center"/>
          </w:tcPr>
          <w:p w14:paraId="5FA8A9AF">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1份</w:t>
            </w:r>
          </w:p>
        </w:tc>
      </w:tr>
      <w:tr w14:paraId="28BB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53DD8EC1">
            <w:pPr>
              <w:keepNext w:val="0"/>
              <w:keepLines w:val="0"/>
              <w:widowControl/>
              <w:suppressLineNumbers w:val="0"/>
              <w:ind w:firstLine="210" w:firstLineChars="10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904" w:type="dxa"/>
            <w:vAlign w:val="center"/>
          </w:tcPr>
          <w:p w14:paraId="550FAA1C">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保修卡</w:t>
            </w:r>
          </w:p>
        </w:tc>
        <w:tc>
          <w:tcPr>
            <w:tcW w:w="4405" w:type="dxa"/>
            <w:vAlign w:val="center"/>
          </w:tcPr>
          <w:p w14:paraId="78132FDD">
            <w:pPr>
              <w:keepNext w:val="0"/>
              <w:keepLines w:val="0"/>
              <w:widowControl/>
              <w:suppressLineNumbers w:val="0"/>
              <w:jc w:val="center"/>
              <w:textAlignment w:val="center"/>
              <w:rPr>
                <w:rFonts w:hint="eastAsia" w:ascii="宋体" w:hAnsi="宋体" w:eastAsia="宋体" w:cs="宋体"/>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1份</w:t>
            </w:r>
          </w:p>
        </w:tc>
      </w:tr>
    </w:tbl>
    <w:p w14:paraId="79D9937F">
      <w:pPr>
        <w:pStyle w:val="19"/>
        <w:numPr>
          <w:ilvl w:val="0"/>
          <w:numId w:val="0"/>
        </w:numPr>
        <w:rPr>
          <w:rFonts w:hint="eastAsia" w:ascii="宋体" w:hAnsi="宋体" w:eastAsia="宋体" w:cs="宋体"/>
          <w:sz w:val="21"/>
          <w:szCs w:val="21"/>
          <w:lang w:val="en-US" w:eastAsia="zh-CN" w:bidi="ar-SA"/>
        </w:rPr>
      </w:pPr>
    </w:p>
    <w:p w14:paraId="6468EC96">
      <w:pPr>
        <w:rPr>
          <w:rFonts w:hint="eastAsia"/>
          <w:lang w:val="en-US" w:eastAsia="zh-CN"/>
        </w:rPr>
      </w:pPr>
    </w:p>
    <w:p w14:paraId="24006CCF">
      <w:pPr>
        <w:rPr>
          <w:rFonts w:hint="eastAsia" w:ascii="Times New Roman" w:hAnsi="Times New Roman" w:eastAsia="宋体" w:cs="Times New Roman"/>
          <w:b/>
          <w:color w:val="000000"/>
          <w:sz w:val="28"/>
          <w:szCs w:val="36"/>
          <w:highlight w:val="none"/>
          <w:lang w:val="en-US" w:eastAsia="zh-CN"/>
        </w:rPr>
      </w:pPr>
      <w:r>
        <w:rPr>
          <w:rFonts w:hint="eastAsia" w:ascii="Times New Roman" w:hAnsi="Times New Roman" w:eastAsia="宋体" w:cs="Times New Roman"/>
          <w:b/>
          <w:color w:val="000000"/>
          <w:sz w:val="28"/>
          <w:szCs w:val="36"/>
          <w:highlight w:val="none"/>
          <w:lang w:val="en-US" w:eastAsia="zh-CN"/>
        </w:rPr>
        <w:t>三、商务要求</w:t>
      </w:r>
    </w:p>
    <w:p w14:paraId="0E75309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（一）主要商务要求</w:t>
      </w:r>
    </w:p>
    <w:tbl>
      <w:tblPr>
        <w:tblStyle w:val="9"/>
        <w:tblW w:w="500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661"/>
      </w:tblGrid>
      <w:tr w14:paraId="6968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1004" w:type="pct"/>
            <w:noWrap w:val="0"/>
            <w:vAlign w:val="center"/>
          </w:tcPr>
          <w:p w14:paraId="736F0381">
            <w:pPr>
              <w:pStyle w:val="12"/>
              <w:spacing w:line="360" w:lineRule="auto"/>
              <w:jc w:val="center"/>
              <w:rPr>
                <w:rFonts w:hint="eastAsia" w:eastAsia="宋体" w:cs="Tahoma"/>
                <w:b/>
                <w:bCs/>
                <w:color w:val="000000"/>
                <w:kern w:val="28"/>
                <w:sz w:val="21"/>
                <w:szCs w:val="21"/>
                <w:highlight w:val="none"/>
                <w:lang w:eastAsia="zh-CN"/>
              </w:rPr>
            </w:pPr>
            <w:r>
              <w:rPr>
                <w:rFonts w:hint="eastAsia" w:cs="Tahoma"/>
                <w:b/>
                <w:bCs/>
                <w:color w:val="000000"/>
                <w:kern w:val="28"/>
                <w:sz w:val="21"/>
                <w:szCs w:val="21"/>
                <w:highlight w:val="none"/>
                <w:lang w:val="en-US" w:eastAsia="zh-CN"/>
              </w:rPr>
              <w:t>交货期</w:t>
            </w:r>
          </w:p>
        </w:tc>
        <w:tc>
          <w:tcPr>
            <w:tcW w:w="3995" w:type="pct"/>
            <w:noWrap w:val="0"/>
            <w:vAlign w:val="top"/>
          </w:tcPr>
          <w:p w14:paraId="194C5B47">
            <w:pPr>
              <w:pStyle w:val="12"/>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完成安装调试</w:t>
            </w:r>
            <w:r>
              <w:rPr>
                <w:rFonts w:hint="eastAsia" w:cs="Tahoma"/>
                <w:color w:val="000000"/>
                <w:kern w:val="28"/>
                <w:sz w:val="21"/>
                <w:szCs w:val="21"/>
                <w:highlight w:val="none"/>
                <w:lang w:eastAsia="zh-CN"/>
              </w:rPr>
              <w:t>。</w:t>
            </w:r>
          </w:p>
        </w:tc>
      </w:tr>
      <w:tr w14:paraId="52CF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0C3D842B">
            <w:pPr>
              <w:pStyle w:val="12"/>
              <w:spacing w:line="360" w:lineRule="auto"/>
              <w:jc w:val="center"/>
              <w:rPr>
                <w:rFonts w:hint="default" w:eastAsia="宋体" w:cs="Tahoma"/>
                <w:b/>
                <w:bCs/>
                <w:color w:val="000000"/>
                <w:kern w:val="28"/>
                <w:sz w:val="21"/>
                <w:szCs w:val="21"/>
                <w:highlight w:val="none"/>
                <w:lang w:val="en-US" w:eastAsia="zh-CN"/>
              </w:rPr>
            </w:pPr>
            <w:r>
              <w:rPr>
                <w:rFonts w:hint="eastAsia" w:cs="Tahoma"/>
                <w:b/>
                <w:bCs/>
                <w:color w:val="000000"/>
                <w:kern w:val="28"/>
                <w:sz w:val="21"/>
                <w:szCs w:val="21"/>
                <w:highlight w:val="none"/>
                <w:lang w:val="en-US" w:eastAsia="zh-CN"/>
              </w:rPr>
              <w:t>交货地点</w:t>
            </w:r>
          </w:p>
        </w:tc>
        <w:tc>
          <w:tcPr>
            <w:tcW w:w="3995" w:type="pct"/>
            <w:noWrap w:val="0"/>
            <w:vAlign w:val="top"/>
          </w:tcPr>
          <w:p w14:paraId="672504E2">
            <w:pPr>
              <w:pStyle w:val="12"/>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采购人指定地点。</w:t>
            </w:r>
          </w:p>
        </w:tc>
      </w:tr>
      <w:tr w14:paraId="5A6B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6055E4D2">
            <w:pPr>
              <w:pStyle w:val="12"/>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lang w:val="en-US" w:eastAsia="zh-CN"/>
              </w:rPr>
              <w:t>响应</w:t>
            </w:r>
            <w:r>
              <w:rPr>
                <w:rFonts w:hint="eastAsia" w:cs="Tahoma"/>
                <w:b/>
                <w:bCs/>
                <w:color w:val="000000"/>
                <w:kern w:val="28"/>
                <w:sz w:val="21"/>
                <w:szCs w:val="21"/>
                <w:highlight w:val="none"/>
              </w:rPr>
              <w:t>有效期</w:t>
            </w:r>
          </w:p>
        </w:tc>
        <w:tc>
          <w:tcPr>
            <w:tcW w:w="3995" w:type="pct"/>
            <w:noWrap w:val="0"/>
            <w:vAlign w:val="top"/>
          </w:tcPr>
          <w:p w14:paraId="77CC69E9">
            <w:pPr>
              <w:pStyle w:val="12"/>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从提交响应文件的截止之日起90日历天。</w:t>
            </w:r>
          </w:p>
        </w:tc>
      </w:tr>
      <w:tr w14:paraId="71D4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9" w:hRule="atLeast"/>
        </w:trPr>
        <w:tc>
          <w:tcPr>
            <w:tcW w:w="1004" w:type="pct"/>
            <w:noWrap w:val="0"/>
            <w:vAlign w:val="center"/>
          </w:tcPr>
          <w:p w14:paraId="23189258">
            <w:pPr>
              <w:pStyle w:val="12"/>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付款方式</w:t>
            </w:r>
          </w:p>
        </w:tc>
        <w:tc>
          <w:tcPr>
            <w:tcW w:w="3995" w:type="pct"/>
            <w:noWrap w:val="0"/>
            <w:vAlign w:val="top"/>
          </w:tcPr>
          <w:p w14:paraId="2A97AFB1">
            <w:pPr>
              <w:pStyle w:val="12"/>
              <w:spacing w:line="360" w:lineRule="auto"/>
              <w:ind w:firstLine="420" w:firstLineChars="200"/>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本合同的款项以人民币银行转账方式支付，合同设备到甲方指定地点交付并完成安装，验收合格后，乙方须提交以下资料给甲方：（1）经甲乙双方签字的验收单；（2）合同全额正规发票。甲方收齐上述资料后60个自然日内支付合同款项。</w:t>
            </w:r>
          </w:p>
          <w:p w14:paraId="4C739935">
            <w:pPr>
              <w:spacing w:line="360" w:lineRule="auto"/>
              <w:ind w:firstLine="420" w:firstLineChars="200"/>
              <w:rPr>
                <w:rFonts w:hint="eastAsia" w:cs="Tahoma"/>
                <w:color w:val="000000"/>
                <w:kern w:val="28"/>
                <w:sz w:val="21"/>
                <w:szCs w:val="21"/>
                <w:highlight w:val="none"/>
                <w:lang w:eastAsia="zh-CN"/>
              </w:rPr>
            </w:pPr>
            <w:r>
              <w:rPr>
                <w:rFonts w:hint="eastAsia" w:ascii="宋体" w:hAnsi="宋体" w:cs="宋体"/>
                <w:lang w:eastAsia="zh-CN"/>
              </w:rPr>
              <w:t>因</w:t>
            </w:r>
            <w:r>
              <w:rPr>
                <w:rFonts w:hint="eastAsia" w:ascii="宋体" w:hAnsi="宋体" w:cs="宋体"/>
                <w:lang w:val="en-US" w:eastAsia="zh-CN"/>
              </w:rPr>
              <w:t>采购</w:t>
            </w:r>
            <w:r>
              <w:rPr>
                <w:rFonts w:hint="eastAsia" w:ascii="宋体" w:hAnsi="宋体" w:cs="宋体"/>
                <w:lang w:eastAsia="zh-CN"/>
              </w:rPr>
              <w:t>人使用的是财政资金，按政府审批流程支付，若审批延迟则相应货款到账延迟，且不视为</w:t>
            </w:r>
            <w:r>
              <w:rPr>
                <w:rFonts w:hint="eastAsia" w:ascii="宋体" w:hAnsi="宋体" w:cs="宋体"/>
                <w:lang w:val="en-US" w:eastAsia="zh-CN"/>
              </w:rPr>
              <w:t>采购</w:t>
            </w:r>
            <w:r>
              <w:rPr>
                <w:rFonts w:hint="eastAsia" w:ascii="宋体" w:hAnsi="宋体" w:cs="宋体"/>
                <w:lang w:eastAsia="zh-CN"/>
              </w:rPr>
              <w:t>人违约。</w:t>
            </w:r>
          </w:p>
        </w:tc>
      </w:tr>
      <w:tr w14:paraId="1570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407E323A">
            <w:pPr>
              <w:pStyle w:val="12"/>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lang w:val="en-US" w:eastAsia="zh-CN"/>
              </w:rPr>
              <w:t>验收</w:t>
            </w:r>
            <w:r>
              <w:rPr>
                <w:rFonts w:hint="eastAsia" w:cs="Tahoma"/>
                <w:b/>
                <w:bCs/>
                <w:color w:val="000000"/>
                <w:kern w:val="28"/>
                <w:sz w:val="21"/>
                <w:szCs w:val="21"/>
                <w:highlight w:val="none"/>
              </w:rPr>
              <w:t>要求</w:t>
            </w:r>
          </w:p>
        </w:tc>
        <w:tc>
          <w:tcPr>
            <w:tcW w:w="3995" w:type="pct"/>
            <w:noWrap w:val="0"/>
            <w:vAlign w:val="top"/>
          </w:tcPr>
          <w:p w14:paraId="6B239CE2">
            <w:pPr>
              <w:pStyle w:val="12"/>
              <w:keepNext w:val="0"/>
              <w:keepLines w:val="0"/>
              <w:pageBreakBefore w:val="0"/>
              <w:widowControl w:val="0"/>
              <w:kinsoku/>
              <w:wordWrap w:val="0"/>
              <w:overflowPunct/>
              <w:topLinePunct/>
              <w:autoSpaceDE/>
              <w:autoSpaceDN/>
              <w:bidi w:val="0"/>
              <w:adjustRightInd w:val="0"/>
              <w:snapToGrid/>
              <w:spacing w:line="360" w:lineRule="auto"/>
              <w:jc w:val="left"/>
              <w:textAlignment w:val="auto"/>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供应商将货物送到采购人指定地点，安装调试后按国家相关标准、行业标准及项目要求进行验收。</w:t>
            </w:r>
          </w:p>
        </w:tc>
      </w:tr>
      <w:tr w14:paraId="2EC6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6BAB9E9E">
            <w:pPr>
              <w:pStyle w:val="12"/>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3995" w:type="pct"/>
            <w:noWrap w:val="0"/>
            <w:vAlign w:val="top"/>
          </w:tcPr>
          <w:p w14:paraId="58DEB54B">
            <w:pPr>
              <w:pStyle w:val="12"/>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1D92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70BD928F">
            <w:pPr>
              <w:widowControl/>
              <w:tabs>
                <w:tab w:val="left" w:pos="636"/>
              </w:tabs>
              <w:autoSpaceDE w:val="0"/>
              <w:autoSpaceDN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lang w:val="en-US" w:eastAsia="zh-CN"/>
              </w:rPr>
              <w:t>报价说明</w:t>
            </w:r>
          </w:p>
        </w:tc>
        <w:tc>
          <w:tcPr>
            <w:tcW w:w="3995" w:type="pct"/>
            <w:noWrap w:val="0"/>
            <w:vAlign w:val="top"/>
          </w:tcPr>
          <w:p w14:paraId="5408F597">
            <w:pPr>
              <w:widowControl/>
              <w:tabs>
                <w:tab w:val="left" w:pos="636"/>
              </w:tabs>
              <w:autoSpaceDE w:val="0"/>
              <w:autoSpaceDN w:val="0"/>
              <w:spacing w:line="360" w:lineRule="auto"/>
              <w:jc w:val="left"/>
              <w:textAlignment w:val="bottom"/>
              <w:rPr>
                <w:rFonts w:hint="eastAsia" w:cs="Tahoma"/>
                <w:color w:val="000000"/>
                <w:kern w:val="28"/>
                <w:sz w:val="21"/>
                <w:szCs w:val="21"/>
                <w:highlight w:val="none"/>
                <w:lang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eastAsia="zh-CN"/>
              </w:rPr>
              <w:t>的报价包括但不限于设计、设备制造、包装、仓储、运输、装卸、安装及验收合格之前及保修期与备品备件发生的所有含税费用，</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lang w:eastAsia="zh-CN"/>
              </w:rPr>
              <w:t>对所有内容进行</w:t>
            </w:r>
            <w:r>
              <w:rPr>
                <w:rFonts w:hint="eastAsia" w:ascii="宋体" w:hAnsi="宋体" w:eastAsia="宋体" w:cs="宋体"/>
                <w:b/>
                <w:bCs/>
                <w:color w:val="auto"/>
                <w:sz w:val="21"/>
                <w:szCs w:val="21"/>
                <w:lang w:val="en-US" w:eastAsia="zh-CN"/>
              </w:rPr>
              <w:t>一次性</w:t>
            </w:r>
            <w:r>
              <w:rPr>
                <w:rFonts w:hint="eastAsia" w:ascii="宋体" w:hAnsi="宋体" w:eastAsia="宋体" w:cs="宋体"/>
                <w:b/>
                <w:bCs/>
                <w:color w:val="auto"/>
                <w:sz w:val="21"/>
                <w:szCs w:val="21"/>
                <w:lang w:eastAsia="zh-CN"/>
              </w:rPr>
              <w:t>报价</w:t>
            </w:r>
            <w:r>
              <w:rPr>
                <w:rFonts w:hint="eastAsia" w:ascii="宋体" w:hAnsi="宋体" w:eastAsia="宋体" w:cs="宋体"/>
                <w:color w:val="auto"/>
                <w:sz w:val="21"/>
                <w:szCs w:val="21"/>
                <w:lang w:eastAsia="zh-CN"/>
              </w:rPr>
              <w:t>。报价不能超出项目预算单价及总价，超出项目预算单价及总价的为无效响应。</w:t>
            </w:r>
          </w:p>
        </w:tc>
      </w:tr>
    </w:tbl>
    <w:p w14:paraId="16F8C24E">
      <w:pPr>
        <w:rPr>
          <w:highlight w:val="none"/>
          <w:lang w:eastAsia="zh-CN"/>
        </w:rPr>
      </w:pPr>
    </w:p>
    <w:p w14:paraId="4230C7E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（二）其他商务要求</w:t>
      </w:r>
    </w:p>
    <w:tbl>
      <w:tblPr>
        <w:tblStyle w:val="10"/>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6734"/>
      </w:tblGrid>
      <w:tr w14:paraId="4144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97" w:type="pct"/>
            <w:noWrap w:val="0"/>
            <w:vAlign w:val="center"/>
          </w:tcPr>
          <w:p w14:paraId="4ED1FBFC">
            <w:pPr>
              <w:widowControl/>
              <w:tabs>
                <w:tab w:val="left" w:pos="636"/>
              </w:tabs>
              <w:autoSpaceDE w:val="0"/>
              <w:autoSpaceDN w:val="0"/>
              <w:spacing w:line="360" w:lineRule="auto"/>
              <w:jc w:val="center"/>
              <w:textAlignment w:val="bottom"/>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内容明细</w:t>
            </w:r>
          </w:p>
        </w:tc>
        <w:tc>
          <w:tcPr>
            <w:tcW w:w="4002" w:type="pct"/>
            <w:noWrap w:val="0"/>
            <w:vAlign w:val="center"/>
          </w:tcPr>
          <w:p w14:paraId="0D84E131">
            <w:pPr>
              <w:widowControl/>
              <w:tabs>
                <w:tab w:val="left" w:pos="636"/>
              </w:tabs>
              <w:autoSpaceDE w:val="0"/>
              <w:autoSpaceDN w:val="0"/>
              <w:spacing w:line="360" w:lineRule="auto"/>
              <w:jc w:val="center"/>
              <w:textAlignment w:val="bottom"/>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内容说明</w:t>
            </w:r>
          </w:p>
        </w:tc>
      </w:tr>
      <w:tr w14:paraId="261E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97" w:type="pct"/>
            <w:noWrap w:val="0"/>
            <w:vAlign w:val="center"/>
          </w:tcPr>
          <w:p w14:paraId="52A4BB80">
            <w:pPr>
              <w:pStyle w:val="4"/>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质量保证及售后服务</w:t>
            </w:r>
          </w:p>
          <w:p w14:paraId="01B89A83">
            <w:pPr>
              <w:widowControl/>
              <w:tabs>
                <w:tab w:val="left" w:pos="636"/>
              </w:tabs>
              <w:autoSpaceDE w:val="0"/>
              <w:autoSpaceDN w:val="0"/>
              <w:spacing w:line="360" w:lineRule="auto"/>
              <w:jc w:val="center"/>
              <w:textAlignment w:val="bottom"/>
              <w:rPr>
                <w:rFonts w:hint="eastAsia" w:ascii="宋体" w:hAnsi="宋体" w:eastAsia="宋体" w:cs="宋体"/>
                <w:color w:val="auto"/>
                <w:sz w:val="21"/>
                <w:szCs w:val="21"/>
                <w:lang w:eastAsia="zh-CN"/>
              </w:rPr>
            </w:pPr>
          </w:p>
        </w:tc>
        <w:tc>
          <w:tcPr>
            <w:tcW w:w="4002" w:type="pct"/>
            <w:noWrap w:val="0"/>
            <w:vAlign w:val="center"/>
          </w:tcPr>
          <w:p w14:paraId="4B6276E0">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需保证设备</w:t>
            </w:r>
            <w:r>
              <w:rPr>
                <w:rFonts w:hint="eastAsia" w:ascii="宋体" w:hAnsi="宋体" w:eastAsia="宋体" w:cs="宋体"/>
                <w:color w:val="auto"/>
                <w:sz w:val="21"/>
                <w:szCs w:val="21"/>
                <w:highlight w:val="none"/>
                <w:lang w:eastAsia="zh-CN"/>
              </w:rPr>
              <w:t>是全新、未曾使用过的，</w:t>
            </w:r>
            <w:r>
              <w:rPr>
                <w:rFonts w:hint="eastAsia" w:ascii="宋体" w:hAnsi="宋体" w:eastAsia="宋体" w:cs="宋体"/>
                <w:color w:val="auto"/>
                <w:sz w:val="21"/>
                <w:szCs w:val="21"/>
                <w:highlight w:val="none"/>
                <w:lang w:val="en-US" w:eastAsia="zh-CN"/>
              </w:rPr>
              <w:t>设备的</w:t>
            </w:r>
            <w:r>
              <w:rPr>
                <w:rFonts w:hint="eastAsia" w:ascii="宋体" w:hAnsi="宋体" w:eastAsia="宋体" w:cs="宋体"/>
                <w:color w:val="auto"/>
                <w:sz w:val="21"/>
                <w:szCs w:val="21"/>
                <w:highlight w:val="none"/>
                <w:lang w:eastAsia="zh-CN"/>
              </w:rPr>
              <w:t>质量、规格及技术特征</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eastAsia="zh-CN"/>
              </w:rPr>
              <w:t>国家相关标准、行业标准，</w:t>
            </w:r>
            <w:r>
              <w:rPr>
                <w:rFonts w:hint="eastAsia" w:ascii="宋体" w:hAnsi="宋体" w:eastAsia="宋体" w:cs="宋体"/>
                <w:color w:val="auto"/>
                <w:sz w:val="21"/>
                <w:szCs w:val="21"/>
                <w:highlight w:val="none"/>
                <w:lang w:val="en-US" w:eastAsia="zh-CN"/>
              </w:rPr>
              <w:t>且与所提供的参数内容一致</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cs="Tahoma"/>
                <w:b/>
                <w:bCs/>
                <w:color w:val="auto"/>
                <w:kern w:val="28"/>
                <w:sz w:val="21"/>
                <w:szCs w:val="21"/>
                <w:highlight w:val="none"/>
                <w:lang w:eastAsia="zh-CN"/>
              </w:rPr>
              <w:t>格式见附件</w:t>
            </w:r>
            <w:r>
              <w:rPr>
                <w:rFonts w:hint="eastAsia" w:cs="Tahoma"/>
                <w:b/>
                <w:bCs/>
                <w:color w:val="auto"/>
                <w:kern w:val="28"/>
                <w:sz w:val="21"/>
                <w:szCs w:val="21"/>
                <w:highlight w:val="none"/>
                <w:lang w:val="en-US" w:eastAsia="zh-CN"/>
              </w:rPr>
              <w:t>5响应承诺书（“★”号条款）</w:t>
            </w:r>
            <w:r>
              <w:rPr>
                <w:rFonts w:hint="eastAsia" w:cs="Tahoma"/>
                <w:b w:val="0"/>
                <w:bCs w:val="0"/>
                <w:color w:val="auto"/>
                <w:kern w:val="28"/>
                <w:sz w:val="21"/>
                <w:szCs w:val="21"/>
                <w:highlight w:val="none"/>
                <w:lang w:val="en-US" w:eastAsia="zh-CN"/>
              </w:rPr>
              <w:t>）</w:t>
            </w:r>
          </w:p>
          <w:p w14:paraId="3E40C820">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rPr>
              <w:t>★</w:t>
            </w:r>
            <w:r>
              <w:rPr>
                <w:rFonts w:hint="eastAsia" w:ascii="宋体" w:hAnsi="宋体" w:eastAsia="宋体" w:cs="宋体"/>
                <w:color w:val="auto"/>
                <w:sz w:val="21"/>
                <w:szCs w:val="21"/>
                <w:highlight w:val="none"/>
                <w:lang w:val="en-US" w:eastAsia="zh-CN"/>
              </w:rPr>
              <w:t>2.设备整机免费保修期</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 xml:space="preserve">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lang w:eastAsia="zh-CN"/>
              </w:rPr>
              <w:t>（用户单位验收合格之日起计算）。</w:t>
            </w:r>
            <w:r>
              <w:rPr>
                <w:rFonts w:hint="eastAsia" w:ascii="宋体" w:hAnsi="宋体" w:eastAsia="宋体" w:cs="宋体"/>
                <w:color w:val="auto"/>
                <w:sz w:val="21"/>
                <w:szCs w:val="21"/>
                <w:highlight w:val="none"/>
                <w:lang w:val="en-US" w:eastAsia="zh-CN"/>
              </w:rPr>
              <w:t>免费保修</w:t>
            </w:r>
            <w:r>
              <w:rPr>
                <w:rFonts w:hint="eastAsia" w:ascii="宋体" w:hAnsi="宋体" w:eastAsia="宋体" w:cs="宋体"/>
                <w:color w:val="auto"/>
                <w:sz w:val="21"/>
                <w:szCs w:val="21"/>
                <w:highlight w:val="none"/>
                <w:lang w:eastAsia="zh-CN"/>
              </w:rPr>
              <w:t>期内非</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的人为原因而出现产品质量及问题，由</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负责包修、包换或包退，并承担因此而产生的一切费用。</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应在收到采购人通知后24小时内派员到现场维修。</w:t>
            </w:r>
            <w:r>
              <w:rPr>
                <w:rFonts w:hint="eastAsia" w:ascii="宋体" w:hAnsi="宋体" w:cs="宋体"/>
                <w:color w:val="auto"/>
                <w:sz w:val="21"/>
                <w:szCs w:val="21"/>
                <w:highlight w:val="none"/>
                <w:lang w:eastAsia="zh-CN"/>
              </w:rPr>
              <w:t>（</w:t>
            </w:r>
            <w:r>
              <w:rPr>
                <w:rFonts w:hint="eastAsia" w:cs="Tahoma"/>
                <w:b/>
                <w:bCs/>
                <w:color w:val="auto"/>
                <w:kern w:val="28"/>
                <w:sz w:val="21"/>
                <w:szCs w:val="21"/>
                <w:highlight w:val="none"/>
                <w:lang w:eastAsia="zh-CN"/>
              </w:rPr>
              <w:t>格式见附件</w:t>
            </w:r>
            <w:r>
              <w:rPr>
                <w:rFonts w:hint="eastAsia" w:cs="Tahoma"/>
                <w:b/>
                <w:bCs/>
                <w:color w:val="auto"/>
                <w:kern w:val="28"/>
                <w:sz w:val="21"/>
                <w:szCs w:val="21"/>
                <w:highlight w:val="none"/>
                <w:lang w:val="en-US" w:eastAsia="zh-CN"/>
              </w:rPr>
              <w:t>5响应承诺书（“★”号条款）</w:t>
            </w:r>
            <w:r>
              <w:rPr>
                <w:rFonts w:hint="eastAsia" w:cs="Tahoma"/>
                <w:b w:val="0"/>
                <w:bCs w:val="0"/>
                <w:color w:val="auto"/>
                <w:kern w:val="28"/>
                <w:sz w:val="21"/>
                <w:szCs w:val="21"/>
                <w:highlight w:val="none"/>
                <w:lang w:val="en-US" w:eastAsia="zh-CN"/>
              </w:rPr>
              <w:t>）</w:t>
            </w:r>
          </w:p>
          <w:p w14:paraId="308467A9">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货物交付使用后以书面形式承诺维修服务，实行终身维护。</w:t>
            </w:r>
          </w:p>
          <w:p w14:paraId="40238466">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所有保修服务方式均为</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上门保修或免费更换，即由</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派员到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设备使用现场维修更换，由此产生的一切费用均由</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承担。</w:t>
            </w:r>
          </w:p>
          <w:p w14:paraId="42D29052">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因设备的质量问题而发生争议，由广东省或中山市质检部门进行质量鉴定</w:t>
            </w:r>
            <w:bookmarkStart w:id="2" w:name="_GoBack"/>
            <w:bookmarkEnd w:id="2"/>
            <w:r>
              <w:rPr>
                <w:rFonts w:hint="eastAsia" w:ascii="宋体" w:hAnsi="宋体" w:eastAsia="宋体" w:cs="宋体"/>
                <w:color w:val="auto"/>
                <w:sz w:val="21"/>
                <w:szCs w:val="21"/>
                <w:highlight w:val="none"/>
                <w:lang w:eastAsia="zh-CN"/>
              </w:rPr>
              <w:t>。设备符合质量标准的，鉴定费用由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承担；设备不符合质量标准的，鉴定费用由</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承担。</w:t>
            </w:r>
          </w:p>
        </w:tc>
      </w:tr>
      <w:tr w14:paraId="3653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noWrap w:val="0"/>
            <w:vAlign w:val="center"/>
          </w:tcPr>
          <w:p w14:paraId="3E545518">
            <w:pPr>
              <w:widowControl/>
              <w:tabs>
                <w:tab w:val="left" w:pos="636"/>
              </w:tabs>
              <w:autoSpaceDE w:val="0"/>
              <w:autoSpaceDN w:val="0"/>
              <w:spacing w:line="360" w:lineRule="auto"/>
              <w:jc w:val="center"/>
              <w:textAlignment w:val="bottom"/>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安装</w:t>
            </w:r>
            <w:r>
              <w:rPr>
                <w:rFonts w:hint="eastAsia" w:ascii="宋体" w:hAnsi="宋体" w:eastAsia="宋体" w:cs="宋体"/>
                <w:b/>
                <w:bCs/>
                <w:color w:val="auto"/>
                <w:sz w:val="21"/>
                <w:szCs w:val="21"/>
                <w:highlight w:val="none"/>
                <w:lang w:val="en-US" w:eastAsia="zh-CN"/>
              </w:rPr>
              <w:t>调试</w:t>
            </w:r>
            <w:r>
              <w:rPr>
                <w:rFonts w:hint="eastAsia" w:ascii="宋体" w:hAnsi="宋体" w:eastAsia="宋体" w:cs="宋体"/>
                <w:b/>
                <w:bCs/>
                <w:color w:val="auto"/>
                <w:sz w:val="21"/>
                <w:szCs w:val="21"/>
                <w:highlight w:val="none"/>
                <w:lang w:eastAsia="zh-CN"/>
              </w:rPr>
              <w:t>、培训</w:t>
            </w:r>
          </w:p>
        </w:tc>
        <w:tc>
          <w:tcPr>
            <w:tcW w:w="4002" w:type="pct"/>
            <w:noWrap w:val="0"/>
            <w:vAlign w:val="center"/>
          </w:tcPr>
          <w:p w14:paraId="3CA0C263">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1.成交人</w:t>
            </w:r>
            <w:r>
              <w:rPr>
                <w:rFonts w:hint="eastAsia" w:ascii="宋体" w:hAnsi="宋体" w:eastAsia="宋体" w:cs="宋体"/>
                <w:color w:val="auto"/>
                <w:sz w:val="21"/>
                <w:szCs w:val="21"/>
                <w:highlight w:val="none"/>
                <w:lang w:eastAsia="zh-CN"/>
              </w:rPr>
              <w:t>负责合同项下的安装调试，一切费用由</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负责。</w:t>
            </w:r>
          </w:p>
          <w:p w14:paraId="6134967F">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2.成交人</w:t>
            </w:r>
            <w:r>
              <w:rPr>
                <w:rFonts w:hint="eastAsia" w:ascii="宋体" w:hAnsi="宋体" w:eastAsia="宋体" w:cs="宋体"/>
                <w:color w:val="auto"/>
                <w:sz w:val="21"/>
                <w:szCs w:val="21"/>
                <w:highlight w:val="none"/>
                <w:lang w:eastAsia="zh-CN"/>
              </w:rPr>
              <w:t>安装时须对各安装场地内的其它设备、设施有良好保护措施。</w:t>
            </w:r>
          </w:p>
          <w:p w14:paraId="172B7D15">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3.成交人对安装现场承担安全管理责任，</w:t>
            </w:r>
            <w:r>
              <w:rPr>
                <w:rFonts w:hint="eastAsia" w:ascii="宋体" w:hAnsi="宋体" w:eastAsia="宋体" w:cs="宋体"/>
                <w:color w:val="auto"/>
                <w:sz w:val="21"/>
                <w:szCs w:val="21"/>
                <w:highlight w:val="none"/>
                <w:lang w:eastAsia="zh-CN"/>
              </w:rPr>
              <w:t>现场</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lang w:eastAsia="zh-CN"/>
              </w:rPr>
              <w:t>施工人员的安全由</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自行负责，</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lang w:eastAsia="zh-CN"/>
              </w:rPr>
              <w:t>过程中由于</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原因所造成的一切安全责任事故由</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承担。</w:t>
            </w:r>
          </w:p>
          <w:p w14:paraId="046E0433">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4.安装</w:t>
            </w:r>
            <w:r>
              <w:rPr>
                <w:rFonts w:hint="eastAsia" w:ascii="宋体" w:hAnsi="宋体" w:eastAsia="宋体" w:cs="宋体"/>
                <w:color w:val="auto"/>
                <w:sz w:val="21"/>
                <w:szCs w:val="21"/>
                <w:highlight w:val="none"/>
                <w:lang w:eastAsia="zh-CN"/>
              </w:rPr>
              <w:t>完毕后</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应负责对场所进行清场，否则</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有权自主采取措施并要求</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承担相应费用。</w:t>
            </w:r>
          </w:p>
          <w:p w14:paraId="19F59ED5">
            <w:pPr>
              <w:widowControl/>
              <w:tabs>
                <w:tab w:val="left" w:pos="636"/>
              </w:tabs>
              <w:autoSpaceDE w:val="0"/>
              <w:autoSpaceDN w:val="0"/>
              <w:spacing w:line="360" w:lineRule="auto"/>
              <w:jc w:val="left"/>
              <w:textAlignment w:val="bottom"/>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5.成交人</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提供操作及维护培训，主要内容为设备的基本结构、性能、主要部件的构造及原理，日常使用操作、保养与管理，常见故障的排除，紧急情况的处理等，培训地点主要在设备安装现场或按双方协商安排。</w:t>
            </w:r>
          </w:p>
        </w:tc>
      </w:tr>
      <w:tr w14:paraId="4F8C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noWrap w:val="0"/>
            <w:vAlign w:val="center"/>
          </w:tcPr>
          <w:p w14:paraId="36292C5F">
            <w:pPr>
              <w:pStyle w:val="4"/>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sz w:val="21"/>
                <w:szCs w:val="21"/>
              </w:rPr>
              <w:t>违约与处罚</w:t>
            </w:r>
          </w:p>
        </w:tc>
        <w:tc>
          <w:tcPr>
            <w:tcW w:w="4002" w:type="pct"/>
            <w:noWrap w:val="0"/>
            <w:vAlign w:val="center"/>
          </w:tcPr>
          <w:p w14:paraId="646A21B0">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1.成交人</w:t>
            </w:r>
            <w:r>
              <w:rPr>
                <w:rFonts w:hint="eastAsia" w:ascii="宋体" w:hAnsi="宋体" w:eastAsia="宋体" w:cs="宋体"/>
                <w:color w:val="auto"/>
                <w:sz w:val="21"/>
                <w:szCs w:val="21"/>
                <w:highlight w:val="none"/>
                <w:lang w:eastAsia="zh-CN"/>
              </w:rPr>
              <w:t>未能按时交货，每拖延一天，须向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支付合同金额的</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的违约金，违约金总金额不超过合同总价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p>
          <w:p w14:paraId="410751BF">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2.成交人</w:t>
            </w:r>
            <w:r>
              <w:rPr>
                <w:rFonts w:hint="eastAsia" w:ascii="宋体" w:hAnsi="宋体" w:eastAsia="宋体" w:cs="宋体"/>
                <w:color w:val="auto"/>
                <w:sz w:val="21"/>
                <w:szCs w:val="21"/>
                <w:highlight w:val="none"/>
                <w:lang w:eastAsia="zh-CN"/>
              </w:rPr>
              <w:t>交付的货物不符合合同规定的，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有权拒收，</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支付合同金额</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的违约金。</w:t>
            </w:r>
            <w:r>
              <w:rPr>
                <w:rFonts w:hint="eastAsia" w:ascii="宋体" w:hAnsi="宋体" w:eastAsia="宋体" w:cs="宋体"/>
                <w:color w:val="auto"/>
                <w:sz w:val="21"/>
                <w:szCs w:val="21"/>
                <w:highlight w:val="none"/>
                <w:lang w:val="en-US" w:eastAsia="zh-CN"/>
              </w:rPr>
              <w:t>因此</w:t>
            </w:r>
            <w:r>
              <w:rPr>
                <w:rFonts w:hint="eastAsia" w:ascii="宋体" w:hAnsi="宋体" w:eastAsia="宋体" w:cs="宋体"/>
                <w:color w:val="auto"/>
                <w:sz w:val="21"/>
                <w:szCs w:val="21"/>
                <w:highlight w:val="none"/>
                <w:lang w:eastAsia="zh-CN"/>
              </w:rPr>
              <w:t>导致</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遭受损失（包括但不限于实际损失，预期利益损失，为维护其合法权益而支付的鉴定费、审计费、律师费、差旅费等费用）的，</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应对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承担赔偿责任。</w:t>
            </w:r>
          </w:p>
          <w:p w14:paraId="5AE88381">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3.成交人</w:t>
            </w:r>
            <w:r>
              <w:rPr>
                <w:rFonts w:hint="eastAsia" w:ascii="宋体" w:hAnsi="宋体" w:eastAsia="宋体" w:cs="宋体"/>
                <w:color w:val="auto"/>
                <w:sz w:val="21"/>
                <w:szCs w:val="21"/>
                <w:highlight w:val="none"/>
                <w:lang w:eastAsia="zh-CN"/>
              </w:rPr>
              <w:t>逾期超过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日未能交付货物，则向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支付合同金额的</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的违约金，同时</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有权单方解除合同。</w:t>
            </w:r>
          </w:p>
          <w:p w14:paraId="29795919">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因</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设备自身或安装不善等原因发生事故造成</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或第三方损害的，</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eastAsia="zh-CN"/>
              </w:rPr>
              <w:t>应直接承担由此产生的一切责任。</w:t>
            </w:r>
          </w:p>
        </w:tc>
      </w:tr>
    </w:tbl>
    <w:p w14:paraId="0012D328">
      <w:pPr>
        <w:rPr>
          <w:rFonts w:hint="eastAsia" w:ascii="Times New Roman" w:hAnsi="Times New Roman" w:eastAsia="宋体" w:cs="Times New Roman"/>
          <w:b/>
          <w:color w:val="000000"/>
          <w:sz w:val="28"/>
          <w:szCs w:val="36"/>
          <w:highlight w:val="none"/>
          <w:lang w:val="en-US" w:eastAsia="zh-CN"/>
        </w:rPr>
      </w:pPr>
    </w:p>
    <w:sectPr>
      <w:pgSz w:w="11906" w:h="16838"/>
      <w:pgMar w:top="1440" w:right="1800" w:bottom="1440" w:left="1800"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506D12"/>
    <w:rsid w:val="007363B2"/>
    <w:rsid w:val="00B71F65"/>
    <w:rsid w:val="00CA613C"/>
    <w:rsid w:val="011C2BC5"/>
    <w:rsid w:val="013E4434"/>
    <w:rsid w:val="01CE57B8"/>
    <w:rsid w:val="01F760C7"/>
    <w:rsid w:val="026305F6"/>
    <w:rsid w:val="02644444"/>
    <w:rsid w:val="03305C7C"/>
    <w:rsid w:val="03403367"/>
    <w:rsid w:val="036A59B4"/>
    <w:rsid w:val="03E06E79"/>
    <w:rsid w:val="04194CE4"/>
    <w:rsid w:val="041D3215"/>
    <w:rsid w:val="04666BC2"/>
    <w:rsid w:val="04FC2564"/>
    <w:rsid w:val="050424F5"/>
    <w:rsid w:val="051756C8"/>
    <w:rsid w:val="05941873"/>
    <w:rsid w:val="059B1186"/>
    <w:rsid w:val="064E6D25"/>
    <w:rsid w:val="06FE6B3F"/>
    <w:rsid w:val="07905602"/>
    <w:rsid w:val="07CD4764"/>
    <w:rsid w:val="07D57174"/>
    <w:rsid w:val="08777DF5"/>
    <w:rsid w:val="091837BC"/>
    <w:rsid w:val="09322AD0"/>
    <w:rsid w:val="09B7373C"/>
    <w:rsid w:val="09CB082F"/>
    <w:rsid w:val="0ABF5171"/>
    <w:rsid w:val="0B586502"/>
    <w:rsid w:val="0B9E60F0"/>
    <w:rsid w:val="0C0F0BAE"/>
    <w:rsid w:val="0C4274CE"/>
    <w:rsid w:val="0D02766C"/>
    <w:rsid w:val="0E0A14B8"/>
    <w:rsid w:val="0E2C7807"/>
    <w:rsid w:val="0E4137B5"/>
    <w:rsid w:val="0E77579C"/>
    <w:rsid w:val="0ECE5049"/>
    <w:rsid w:val="0ED42D25"/>
    <w:rsid w:val="0EE7610B"/>
    <w:rsid w:val="0FCC3993"/>
    <w:rsid w:val="102E102C"/>
    <w:rsid w:val="103B4960"/>
    <w:rsid w:val="10A047C3"/>
    <w:rsid w:val="10C8579F"/>
    <w:rsid w:val="10EC7A09"/>
    <w:rsid w:val="113F658E"/>
    <w:rsid w:val="116A4DD1"/>
    <w:rsid w:val="116A5271"/>
    <w:rsid w:val="116E479B"/>
    <w:rsid w:val="12FD532F"/>
    <w:rsid w:val="13180371"/>
    <w:rsid w:val="13213A9B"/>
    <w:rsid w:val="1351449B"/>
    <w:rsid w:val="13D604FC"/>
    <w:rsid w:val="13E26EA1"/>
    <w:rsid w:val="144731A8"/>
    <w:rsid w:val="144C07BE"/>
    <w:rsid w:val="14504752"/>
    <w:rsid w:val="14510446"/>
    <w:rsid w:val="14583F1C"/>
    <w:rsid w:val="14900FF3"/>
    <w:rsid w:val="14C10CA0"/>
    <w:rsid w:val="14F8407D"/>
    <w:rsid w:val="152C0D1B"/>
    <w:rsid w:val="15447579"/>
    <w:rsid w:val="1552102B"/>
    <w:rsid w:val="15B47D77"/>
    <w:rsid w:val="15D078F9"/>
    <w:rsid w:val="167C0D32"/>
    <w:rsid w:val="16B34B25"/>
    <w:rsid w:val="175C5903"/>
    <w:rsid w:val="179D7CAF"/>
    <w:rsid w:val="183F0D66"/>
    <w:rsid w:val="18521EF4"/>
    <w:rsid w:val="18A40BC9"/>
    <w:rsid w:val="18BF5A03"/>
    <w:rsid w:val="18F2402A"/>
    <w:rsid w:val="19067AD5"/>
    <w:rsid w:val="19CE23A1"/>
    <w:rsid w:val="1A463554"/>
    <w:rsid w:val="1A61454A"/>
    <w:rsid w:val="1A8F7469"/>
    <w:rsid w:val="1AE17E2F"/>
    <w:rsid w:val="1B50523B"/>
    <w:rsid w:val="1B852F33"/>
    <w:rsid w:val="1C186942"/>
    <w:rsid w:val="1D0C72F2"/>
    <w:rsid w:val="1D2E3157"/>
    <w:rsid w:val="1D74500E"/>
    <w:rsid w:val="1DBB4BA7"/>
    <w:rsid w:val="1E1C7453"/>
    <w:rsid w:val="1E8C72C6"/>
    <w:rsid w:val="1EB21A9C"/>
    <w:rsid w:val="1ECE7A8E"/>
    <w:rsid w:val="1EF3606E"/>
    <w:rsid w:val="1FED554B"/>
    <w:rsid w:val="206C2914"/>
    <w:rsid w:val="206F2211"/>
    <w:rsid w:val="20894ECA"/>
    <w:rsid w:val="208C08C0"/>
    <w:rsid w:val="20AA2B83"/>
    <w:rsid w:val="213C0ED8"/>
    <w:rsid w:val="218B6DCA"/>
    <w:rsid w:val="21C1459A"/>
    <w:rsid w:val="22657436"/>
    <w:rsid w:val="22A77C33"/>
    <w:rsid w:val="22CE65EE"/>
    <w:rsid w:val="23140AB8"/>
    <w:rsid w:val="237763F3"/>
    <w:rsid w:val="237A0EA4"/>
    <w:rsid w:val="23847F75"/>
    <w:rsid w:val="239D3CDF"/>
    <w:rsid w:val="23B2192A"/>
    <w:rsid w:val="243C11D8"/>
    <w:rsid w:val="244B2752"/>
    <w:rsid w:val="24FC00E1"/>
    <w:rsid w:val="252512E3"/>
    <w:rsid w:val="2622355E"/>
    <w:rsid w:val="26482AC2"/>
    <w:rsid w:val="267A5FE7"/>
    <w:rsid w:val="26B80661"/>
    <w:rsid w:val="26C11862"/>
    <w:rsid w:val="26E1123A"/>
    <w:rsid w:val="26F60B6E"/>
    <w:rsid w:val="26FC3FD7"/>
    <w:rsid w:val="274041B2"/>
    <w:rsid w:val="27496A54"/>
    <w:rsid w:val="279558CC"/>
    <w:rsid w:val="27AE2608"/>
    <w:rsid w:val="27C43035"/>
    <w:rsid w:val="27E20326"/>
    <w:rsid w:val="289E3886"/>
    <w:rsid w:val="28C01A4F"/>
    <w:rsid w:val="28FC792E"/>
    <w:rsid w:val="29143B49"/>
    <w:rsid w:val="297E3B7D"/>
    <w:rsid w:val="29E10124"/>
    <w:rsid w:val="2A781EB5"/>
    <w:rsid w:val="2A832D34"/>
    <w:rsid w:val="2AAF0753"/>
    <w:rsid w:val="2AE35581"/>
    <w:rsid w:val="2B253A23"/>
    <w:rsid w:val="2B4B159E"/>
    <w:rsid w:val="2BAC0068"/>
    <w:rsid w:val="2C5030EA"/>
    <w:rsid w:val="2D2970B8"/>
    <w:rsid w:val="2D384314"/>
    <w:rsid w:val="2D3B78F6"/>
    <w:rsid w:val="2D8D3ECA"/>
    <w:rsid w:val="2DB41456"/>
    <w:rsid w:val="2DD155BD"/>
    <w:rsid w:val="2EC92CDF"/>
    <w:rsid w:val="2F015510"/>
    <w:rsid w:val="301F58A8"/>
    <w:rsid w:val="30E7440A"/>
    <w:rsid w:val="31F84007"/>
    <w:rsid w:val="31FA1A73"/>
    <w:rsid w:val="32582CF8"/>
    <w:rsid w:val="32A61EBA"/>
    <w:rsid w:val="32ED1692"/>
    <w:rsid w:val="33122EA7"/>
    <w:rsid w:val="33EB08E8"/>
    <w:rsid w:val="342C5AFE"/>
    <w:rsid w:val="35266C07"/>
    <w:rsid w:val="35470E02"/>
    <w:rsid w:val="362508B5"/>
    <w:rsid w:val="36806379"/>
    <w:rsid w:val="36835A94"/>
    <w:rsid w:val="36AE0ABB"/>
    <w:rsid w:val="375A12C0"/>
    <w:rsid w:val="37F05781"/>
    <w:rsid w:val="386E258E"/>
    <w:rsid w:val="38B12743"/>
    <w:rsid w:val="39070FD4"/>
    <w:rsid w:val="39311BAD"/>
    <w:rsid w:val="397C3770"/>
    <w:rsid w:val="39EB4B32"/>
    <w:rsid w:val="39F2758E"/>
    <w:rsid w:val="3A655FB2"/>
    <w:rsid w:val="3A7322CD"/>
    <w:rsid w:val="3A9647B8"/>
    <w:rsid w:val="3AE43D6C"/>
    <w:rsid w:val="3B5D312D"/>
    <w:rsid w:val="3B6C15C2"/>
    <w:rsid w:val="3B8A1D23"/>
    <w:rsid w:val="3BC65F1E"/>
    <w:rsid w:val="3C09304C"/>
    <w:rsid w:val="3C096E11"/>
    <w:rsid w:val="3C867CC7"/>
    <w:rsid w:val="3C8F37BA"/>
    <w:rsid w:val="3CF63839"/>
    <w:rsid w:val="3D4A3641"/>
    <w:rsid w:val="3D7824A0"/>
    <w:rsid w:val="3D995914"/>
    <w:rsid w:val="3ED41958"/>
    <w:rsid w:val="3F570B59"/>
    <w:rsid w:val="3F577277"/>
    <w:rsid w:val="3F9C53AA"/>
    <w:rsid w:val="3FD64037"/>
    <w:rsid w:val="402E2E54"/>
    <w:rsid w:val="40F265CE"/>
    <w:rsid w:val="4181740A"/>
    <w:rsid w:val="41C7679A"/>
    <w:rsid w:val="41F94893"/>
    <w:rsid w:val="42010CB6"/>
    <w:rsid w:val="42444AFC"/>
    <w:rsid w:val="42786A9F"/>
    <w:rsid w:val="42CF1F5D"/>
    <w:rsid w:val="42E67EAC"/>
    <w:rsid w:val="43122A4F"/>
    <w:rsid w:val="43853221"/>
    <w:rsid w:val="447D214A"/>
    <w:rsid w:val="44C53903"/>
    <w:rsid w:val="46196816"/>
    <w:rsid w:val="46342CDD"/>
    <w:rsid w:val="46431172"/>
    <w:rsid w:val="46D83FB0"/>
    <w:rsid w:val="46EA24C2"/>
    <w:rsid w:val="47221596"/>
    <w:rsid w:val="477A2191"/>
    <w:rsid w:val="477A5E97"/>
    <w:rsid w:val="47993115"/>
    <w:rsid w:val="47DA69CD"/>
    <w:rsid w:val="47F6064A"/>
    <w:rsid w:val="482F43E6"/>
    <w:rsid w:val="48654144"/>
    <w:rsid w:val="48855A71"/>
    <w:rsid w:val="48C62921"/>
    <w:rsid w:val="49064E04"/>
    <w:rsid w:val="49115557"/>
    <w:rsid w:val="496C7815"/>
    <w:rsid w:val="4974287C"/>
    <w:rsid w:val="497873C2"/>
    <w:rsid w:val="4AA470ED"/>
    <w:rsid w:val="4B2C6678"/>
    <w:rsid w:val="4BAB1C93"/>
    <w:rsid w:val="4BBA2F9C"/>
    <w:rsid w:val="4BE64A79"/>
    <w:rsid w:val="4C04739B"/>
    <w:rsid w:val="4C115F9A"/>
    <w:rsid w:val="4C831B11"/>
    <w:rsid w:val="4C95525D"/>
    <w:rsid w:val="4CDC02C0"/>
    <w:rsid w:val="4D226C01"/>
    <w:rsid w:val="4D3B518A"/>
    <w:rsid w:val="4DA76E86"/>
    <w:rsid w:val="4DD03C33"/>
    <w:rsid w:val="4ED73208"/>
    <w:rsid w:val="4FA633E1"/>
    <w:rsid w:val="4FAE58AE"/>
    <w:rsid w:val="500A342C"/>
    <w:rsid w:val="50120532"/>
    <w:rsid w:val="5032028D"/>
    <w:rsid w:val="50E11FE6"/>
    <w:rsid w:val="50F66007"/>
    <w:rsid w:val="510065DD"/>
    <w:rsid w:val="51025EB1"/>
    <w:rsid w:val="51182254"/>
    <w:rsid w:val="51A96C75"/>
    <w:rsid w:val="51BB2504"/>
    <w:rsid w:val="51DA1917"/>
    <w:rsid w:val="52C048CE"/>
    <w:rsid w:val="52D56B62"/>
    <w:rsid w:val="52E15F9A"/>
    <w:rsid w:val="533A326E"/>
    <w:rsid w:val="53EA69D1"/>
    <w:rsid w:val="53F71F19"/>
    <w:rsid w:val="545255FD"/>
    <w:rsid w:val="54DA7990"/>
    <w:rsid w:val="54FA3343"/>
    <w:rsid w:val="551F4FC7"/>
    <w:rsid w:val="55DA1525"/>
    <w:rsid w:val="5613290E"/>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C571220"/>
    <w:rsid w:val="5C9B540C"/>
    <w:rsid w:val="5D015BB7"/>
    <w:rsid w:val="5D2D0A72"/>
    <w:rsid w:val="5D700646"/>
    <w:rsid w:val="5DB26EB1"/>
    <w:rsid w:val="5E5502C9"/>
    <w:rsid w:val="5F1C4952"/>
    <w:rsid w:val="5F646D0F"/>
    <w:rsid w:val="5F652DB2"/>
    <w:rsid w:val="602B0459"/>
    <w:rsid w:val="604F643C"/>
    <w:rsid w:val="60BF3DBF"/>
    <w:rsid w:val="611E0FEE"/>
    <w:rsid w:val="612754C0"/>
    <w:rsid w:val="61816051"/>
    <w:rsid w:val="624B5D7A"/>
    <w:rsid w:val="62A35127"/>
    <w:rsid w:val="6375489A"/>
    <w:rsid w:val="63D80CF3"/>
    <w:rsid w:val="64CA764A"/>
    <w:rsid w:val="65DD3A72"/>
    <w:rsid w:val="668E7B0D"/>
    <w:rsid w:val="66D5737F"/>
    <w:rsid w:val="67145733"/>
    <w:rsid w:val="681F38AA"/>
    <w:rsid w:val="686C7083"/>
    <w:rsid w:val="68C34857"/>
    <w:rsid w:val="691427CE"/>
    <w:rsid w:val="699A3C09"/>
    <w:rsid w:val="69C44C29"/>
    <w:rsid w:val="6A04634A"/>
    <w:rsid w:val="6A6262E0"/>
    <w:rsid w:val="6C797762"/>
    <w:rsid w:val="6CA65FF8"/>
    <w:rsid w:val="6D323B6A"/>
    <w:rsid w:val="6D8E6FF3"/>
    <w:rsid w:val="6DDA6C97"/>
    <w:rsid w:val="6E2C680B"/>
    <w:rsid w:val="6E975E98"/>
    <w:rsid w:val="6EE3336E"/>
    <w:rsid w:val="6F307C36"/>
    <w:rsid w:val="6FB46AB9"/>
    <w:rsid w:val="70082960"/>
    <w:rsid w:val="70422316"/>
    <w:rsid w:val="708F0B65"/>
    <w:rsid w:val="719F48F9"/>
    <w:rsid w:val="71DD7E2B"/>
    <w:rsid w:val="72135D18"/>
    <w:rsid w:val="72D1785E"/>
    <w:rsid w:val="736B748E"/>
    <w:rsid w:val="73942E89"/>
    <w:rsid w:val="73B34EF3"/>
    <w:rsid w:val="73B61A65"/>
    <w:rsid w:val="73CF2113"/>
    <w:rsid w:val="740A6037"/>
    <w:rsid w:val="746803C6"/>
    <w:rsid w:val="746C5BB4"/>
    <w:rsid w:val="7482736A"/>
    <w:rsid w:val="74F11C15"/>
    <w:rsid w:val="751A5B91"/>
    <w:rsid w:val="75C3637C"/>
    <w:rsid w:val="75C55EA3"/>
    <w:rsid w:val="760A0EE8"/>
    <w:rsid w:val="765B7C8E"/>
    <w:rsid w:val="76AC2297"/>
    <w:rsid w:val="76AC673B"/>
    <w:rsid w:val="76D812DE"/>
    <w:rsid w:val="77BA6C36"/>
    <w:rsid w:val="77BC55B0"/>
    <w:rsid w:val="77CB35B3"/>
    <w:rsid w:val="78DC77CF"/>
    <w:rsid w:val="78F06000"/>
    <w:rsid w:val="79116D2A"/>
    <w:rsid w:val="7A773F9E"/>
    <w:rsid w:val="7B7A6E08"/>
    <w:rsid w:val="7B7B66DC"/>
    <w:rsid w:val="7C093CE8"/>
    <w:rsid w:val="7C626554"/>
    <w:rsid w:val="7D0E5A5A"/>
    <w:rsid w:val="7D933F7B"/>
    <w:rsid w:val="7E2B6198"/>
    <w:rsid w:val="7E4E1E86"/>
    <w:rsid w:val="7EF5194D"/>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1846" w:right="1919"/>
      <w:jc w:val="center"/>
      <w:outlineLvl w:val="0"/>
    </w:pPr>
    <w:rPr>
      <w:b/>
      <w:bCs/>
      <w:sz w:val="38"/>
      <w:szCs w:val="3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spacing w:line="460" w:lineRule="exact"/>
      <w:outlineLvl w:val="2"/>
    </w:pPr>
    <w:rPr>
      <w:rFonts w:ascii="宋体" w:hAnsi="宋体"/>
      <w:b/>
      <w:bCs/>
      <w:sz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tabs>
        <w:tab w:val="decimal" w:pos="315"/>
        <w:tab w:val="left" w:pos="630"/>
      </w:tabs>
      <w:ind w:left="420" w:leftChars="200"/>
    </w:pPr>
  </w:style>
  <w:style w:type="paragraph" w:styleId="6">
    <w:name w:val="Normal Indent"/>
    <w:basedOn w:val="1"/>
    <w:qFormat/>
    <w:uiPriority w:val="0"/>
    <w:pPr>
      <w:widowControl w:val="0"/>
      <w:ind w:firstLine="420"/>
      <w:jc w:val="both"/>
    </w:pPr>
    <w:rPr>
      <w:kern w:val="2"/>
    </w:rPr>
  </w:style>
  <w:style w:type="paragraph" w:styleId="7">
    <w:name w:val="Body Text"/>
    <w:basedOn w:val="1"/>
    <w:next w:val="1"/>
    <w:qFormat/>
    <w:uiPriority w:val="0"/>
    <w:pPr>
      <w:spacing w:after="120"/>
    </w:pPr>
  </w:style>
  <w:style w:type="paragraph" w:styleId="8">
    <w:name w:val="Body Text 2"/>
    <w:basedOn w:val="1"/>
    <w:unhideWhenUsed/>
    <w:qFormat/>
    <w:uiPriority w:val="99"/>
    <w:pPr>
      <w:spacing w:after="120" w:line="480" w:lineRule="auto"/>
    </w:pPr>
  </w:style>
  <w:style w:type="table" w:styleId="10">
    <w:name w:val="Table Grid"/>
    <w:basedOn w:val="9"/>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3">
    <w:name w:val="列出段落1"/>
    <w:basedOn w:val="1"/>
    <w:qFormat/>
    <w:uiPriority w:val="34"/>
    <w:pPr>
      <w:ind w:firstLine="420" w:firstLineChars="200"/>
    </w:pPr>
  </w:style>
  <w:style w:type="paragraph" w:customStyle="1" w:styleId="14">
    <w:name w:val="投标正文小四"/>
    <w:basedOn w:val="1"/>
    <w:qFormat/>
    <w:uiPriority w:val="0"/>
    <w:pPr>
      <w:spacing w:line="360" w:lineRule="auto"/>
      <w:ind w:firstLine="200" w:firstLineChars="200"/>
    </w:pPr>
    <w:rPr>
      <w:sz w:val="24"/>
    </w:rPr>
  </w:style>
  <w:style w:type="paragraph" w:styleId="15">
    <w:name w:val="List Paragraph"/>
    <w:basedOn w:val="1"/>
    <w:qFormat/>
    <w:uiPriority w:val="34"/>
    <w:pPr>
      <w:ind w:firstLine="420" w:firstLineChars="200"/>
    </w:pPr>
  </w:style>
  <w:style w:type="paragraph" w:customStyle="1" w:styleId="16">
    <w:name w:val="列出段落"/>
    <w:basedOn w:val="1"/>
    <w:qFormat/>
    <w:uiPriority w:val="0"/>
    <w:pPr>
      <w:ind w:firstLine="420" w:firstLineChars="200"/>
    </w:pPr>
    <w:rPr>
      <w:rFonts w:ascii="Calibri" w:hAnsi="Calibri" w:cs="宋体"/>
    </w:rPr>
  </w:style>
  <w:style w:type="paragraph" w:customStyle="1" w:styleId="17">
    <w:name w:val="列表段落2"/>
    <w:basedOn w:val="1"/>
    <w:qFormat/>
    <w:uiPriority w:val="0"/>
    <w:pPr>
      <w:ind w:firstLine="420" w:firstLineChars="200"/>
    </w:pPr>
    <w:rPr>
      <w:szCs w:val="21"/>
    </w:rPr>
  </w:style>
  <w:style w:type="paragraph" w:customStyle="1" w:styleId="18">
    <w:name w:val="列表段落1"/>
    <w:basedOn w:val="1"/>
    <w:qFormat/>
    <w:uiPriority w:val="0"/>
    <w:pPr>
      <w:ind w:firstLine="420" w:firstLineChars="200"/>
    </w:pPr>
    <w:rPr>
      <w:szCs w:val="21"/>
    </w:rPr>
  </w:style>
  <w:style w:type="paragraph" w:customStyle="1" w:styleId="1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2151</Words>
  <Characters>2204</Characters>
  <Lines>0</Lines>
  <Paragraphs>0</Paragraphs>
  <TotalTime>6</TotalTime>
  <ScaleCrop>false</ScaleCrop>
  <LinksUpToDate>false</LinksUpToDate>
  <CharactersWithSpaces>2219</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user</cp:lastModifiedBy>
  <dcterms:modified xsi:type="dcterms:W3CDTF">2024-12-06T09:10:11Z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B4279E04B3BE40FD87C2E32B1C9C2AE0_13</vt:lpwstr>
  </property>
</Properties>
</file>