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7371">
      <w:pPr>
        <w:pStyle w:val="11"/>
        <w:numPr>
          <w:ilvl w:val="0"/>
          <w:numId w:val="0"/>
        </w:numPr>
        <w:spacing w:line="360" w:lineRule="auto"/>
        <w:jc w:val="center"/>
        <w:rPr>
          <w:rFonts w:hint="eastAsia" w:ascii="仿宋" w:hAnsi="仿宋" w:eastAsia="仿宋" w:cstheme="minorBidi"/>
          <w:b/>
          <w:kern w:val="2"/>
          <w:sz w:val="28"/>
          <w:szCs w:val="28"/>
          <w:lang w:val="en-US" w:eastAsia="zh-CN" w:bidi="ar-SA"/>
        </w:rPr>
      </w:pPr>
      <w:r>
        <w:rPr>
          <w:rFonts w:hint="eastAsia" w:ascii="仿宋" w:hAnsi="仿宋" w:eastAsia="仿宋" w:cstheme="minorBidi"/>
          <w:b/>
          <w:kern w:val="2"/>
          <w:sz w:val="28"/>
          <w:szCs w:val="28"/>
          <w:lang w:val="en-US" w:eastAsia="zh-CN" w:bidi="ar-SA"/>
        </w:rPr>
        <w:t>中山市黄圃人民医院医用气体采购及配送项目需求</w:t>
      </w:r>
    </w:p>
    <w:p w14:paraId="0CA8793C">
      <w:pPr>
        <w:pStyle w:val="11"/>
        <w:numPr>
          <w:ilvl w:val="0"/>
          <w:numId w:val="0"/>
        </w:numPr>
        <w:spacing w:line="360" w:lineRule="auto"/>
        <w:rPr>
          <w:rFonts w:hint="eastAsia" w:ascii="仿宋" w:hAnsi="仿宋" w:eastAsia="仿宋" w:cstheme="minorBidi"/>
          <w:b/>
          <w:kern w:val="2"/>
          <w:sz w:val="24"/>
          <w:szCs w:val="24"/>
          <w:lang w:val="en-US" w:eastAsia="zh-CN" w:bidi="ar-SA"/>
        </w:rPr>
      </w:pPr>
    </w:p>
    <w:p w14:paraId="42055F40">
      <w:pPr>
        <w:pStyle w:val="11"/>
        <w:numPr>
          <w:ilvl w:val="0"/>
          <w:numId w:val="0"/>
        </w:numPr>
        <w:spacing w:line="360" w:lineRule="auto"/>
        <w:rPr>
          <w:rFonts w:hint="eastAsia" w:ascii="仿宋" w:hAnsi="仿宋" w:eastAsia="仿宋" w:cstheme="minorBidi"/>
          <w:b/>
          <w:kern w:val="2"/>
          <w:sz w:val="24"/>
          <w:szCs w:val="24"/>
          <w:lang w:val="en-US" w:eastAsia="zh-CN" w:bidi="ar-SA"/>
        </w:rPr>
      </w:pPr>
      <w:r>
        <w:rPr>
          <w:rFonts w:hint="eastAsia" w:ascii="仿宋" w:hAnsi="仿宋" w:eastAsia="仿宋" w:cstheme="minorBidi"/>
          <w:b/>
          <w:kern w:val="2"/>
          <w:sz w:val="24"/>
          <w:szCs w:val="24"/>
          <w:lang w:val="en-US" w:eastAsia="zh-CN" w:bidi="ar-SA"/>
        </w:rPr>
        <w:t>一、项目概况</w:t>
      </w:r>
    </w:p>
    <w:p w14:paraId="15DAE999">
      <w:pPr>
        <w:pStyle w:val="6"/>
        <w:shd w:val="clear" w:color="auto" w:fill="FFFFFF"/>
        <w:spacing w:before="0" w:beforeAutospacing="0" w:after="135" w:afterAutospacing="0" w:line="360" w:lineRule="atLeast"/>
        <w:ind w:firstLine="480"/>
        <w:jc w:val="both"/>
      </w:pPr>
      <w:r>
        <w:rPr>
          <w:rStyle w:val="10"/>
          <w:rFonts w:hint="eastAsia"/>
          <w:lang w:eastAsia="zh-CN"/>
        </w:rPr>
        <w:t>（</w:t>
      </w:r>
      <w:r>
        <w:rPr>
          <w:rStyle w:val="10"/>
          <w:rFonts w:hint="eastAsia"/>
        </w:rPr>
        <w:t>一</w:t>
      </w:r>
      <w:r>
        <w:rPr>
          <w:rStyle w:val="10"/>
          <w:rFonts w:hint="eastAsia"/>
          <w:lang w:eastAsia="zh-CN"/>
        </w:rPr>
        <w:t>）</w:t>
      </w:r>
      <w:r>
        <w:rPr>
          <w:rStyle w:val="10"/>
          <w:rFonts w:hint="eastAsia"/>
        </w:rPr>
        <w:t>项目内容：</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9"/>
        <w:gridCol w:w="2919"/>
        <w:gridCol w:w="3975"/>
      </w:tblGrid>
      <w:tr w14:paraId="122E09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829" w:type="dxa"/>
          </w:tcPr>
          <w:p w14:paraId="5FC09EA6">
            <w:pPr>
              <w:pStyle w:val="6"/>
              <w:jc w:val="center"/>
            </w:pPr>
            <w:r>
              <w:rPr>
                <w:rFonts w:hint="eastAsia"/>
              </w:rPr>
              <w:t>序号</w:t>
            </w:r>
          </w:p>
        </w:tc>
        <w:tc>
          <w:tcPr>
            <w:tcW w:w="2919" w:type="dxa"/>
          </w:tcPr>
          <w:p w14:paraId="2500C132">
            <w:pPr>
              <w:pStyle w:val="6"/>
              <w:jc w:val="center"/>
            </w:pPr>
            <w:r>
              <w:rPr>
                <w:rFonts w:hint="eastAsia"/>
              </w:rPr>
              <w:t>名称</w:t>
            </w:r>
          </w:p>
        </w:tc>
        <w:tc>
          <w:tcPr>
            <w:tcW w:w="3975" w:type="dxa"/>
          </w:tcPr>
          <w:p w14:paraId="76C32093">
            <w:pPr>
              <w:pStyle w:val="6"/>
              <w:jc w:val="center"/>
              <w:rPr>
                <w:rFonts w:hint="eastAsia" w:eastAsia="宋体"/>
                <w:lang w:eastAsia="zh-CN"/>
              </w:rPr>
            </w:pPr>
            <w:r>
              <w:rPr>
                <w:rFonts w:hint="eastAsia"/>
                <w:lang w:eastAsia="zh-CN"/>
              </w:rPr>
              <w:t>备注</w:t>
            </w:r>
          </w:p>
        </w:tc>
      </w:tr>
      <w:tr w14:paraId="52DAF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829" w:type="dxa"/>
          </w:tcPr>
          <w:p w14:paraId="08278A6D">
            <w:pPr>
              <w:pStyle w:val="6"/>
              <w:jc w:val="center"/>
            </w:pPr>
            <w:r>
              <w:rPr>
                <w:rFonts w:hint="eastAsia"/>
              </w:rPr>
              <w:t>1</w:t>
            </w:r>
          </w:p>
        </w:tc>
        <w:tc>
          <w:tcPr>
            <w:tcW w:w="2919" w:type="dxa"/>
          </w:tcPr>
          <w:p w14:paraId="39D29549">
            <w:pPr>
              <w:pStyle w:val="6"/>
              <w:jc w:val="center"/>
            </w:pPr>
            <w:r>
              <w:rPr>
                <w:rFonts w:hint="eastAsia"/>
              </w:rPr>
              <w:t>医用气体采购及配送项目</w:t>
            </w:r>
          </w:p>
        </w:tc>
        <w:tc>
          <w:tcPr>
            <w:tcW w:w="3975" w:type="dxa"/>
          </w:tcPr>
          <w:p w14:paraId="7B9CEDB2">
            <w:pPr>
              <w:pStyle w:val="6"/>
              <w:jc w:val="left"/>
              <w:rPr>
                <w:rFonts w:hint="eastAsia"/>
                <w:lang w:val="en-US" w:eastAsia="zh-CN"/>
              </w:rPr>
            </w:pPr>
            <w:r>
              <w:rPr>
                <w:rFonts w:hint="eastAsia"/>
                <w:lang w:val="en-US" w:eastAsia="zh-CN"/>
              </w:rPr>
              <w:t>需包含以下气体：医用液氧、医用氧气、液氮、普碳、高纯二氧化碳、氩气、高纯氮气等。</w:t>
            </w:r>
          </w:p>
        </w:tc>
      </w:tr>
    </w:tbl>
    <w:p w14:paraId="51897652">
      <w:pPr>
        <w:pStyle w:val="11"/>
        <w:numPr>
          <w:ilvl w:val="0"/>
          <w:numId w:val="0"/>
        </w:numPr>
        <w:spacing w:line="360" w:lineRule="auto"/>
        <w:ind w:firstLine="482" w:firstLineChars="200"/>
        <w:rPr>
          <w:rFonts w:hint="default" w:ascii="仿宋" w:hAnsi="仿宋" w:eastAsia="仿宋" w:cstheme="minorBidi"/>
          <w:b/>
          <w:kern w:val="2"/>
          <w:sz w:val="24"/>
          <w:szCs w:val="24"/>
          <w:lang w:val="en-US" w:eastAsia="zh-CN" w:bidi="ar-SA"/>
        </w:rPr>
      </w:pPr>
      <w:r>
        <w:rPr>
          <w:rFonts w:hint="eastAsia" w:ascii="仿宋" w:hAnsi="仿宋" w:eastAsia="仿宋" w:cstheme="minorBidi"/>
          <w:b/>
          <w:bCs/>
          <w:kern w:val="2"/>
          <w:sz w:val="24"/>
          <w:szCs w:val="24"/>
          <w:lang w:val="en-US" w:eastAsia="zh-CN" w:bidi="ar-SA"/>
        </w:rPr>
        <w:t>（二）服务期：</w:t>
      </w:r>
      <w:r>
        <w:rPr>
          <w:rFonts w:hint="eastAsia" w:ascii="仿宋" w:hAnsi="仿宋" w:eastAsia="仿宋" w:cstheme="minorBidi"/>
          <w:b w:val="0"/>
          <w:bCs w:val="0"/>
          <w:kern w:val="2"/>
          <w:sz w:val="24"/>
          <w:szCs w:val="24"/>
          <w:lang w:val="en-US" w:eastAsia="zh-CN" w:bidi="ar-SA"/>
        </w:rPr>
        <w:t>1年</w:t>
      </w:r>
    </w:p>
    <w:p w14:paraId="5F1CEEB7">
      <w:pPr>
        <w:pStyle w:val="11"/>
        <w:numPr>
          <w:ilvl w:val="0"/>
          <w:numId w:val="0"/>
        </w:numPr>
        <w:spacing w:line="360" w:lineRule="auto"/>
        <w:ind w:firstLine="482" w:firstLineChars="200"/>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（三）按实际使用量结算</w:t>
      </w:r>
    </w:p>
    <w:p w14:paraId="63E5CF10">
      <w:pPr>
        <w:pStyle w:val="11"/>
        <w:numPr>
          <w:ilvl w:val="0"/>
          <w:numId w:val="0"/>
        </w:numPr>
        <w:spacing w:line="360" w:lineRule="auto"/>
        <w:rPr>
          <w:rFonts w:hint="eastAsia" w:ascii="仿宋" w:hAnsi="仿宋" w:eastAsia="仿宋" w:cstheme="minorBidi"/>
          <w:b/>
          <w:kern w:val="2"/>
          <w:sz w:val="24"/>
          <w:szCs w:val="24"/>
          <w:lang w:val="en-US" w:eastAsia="zh-CN" w:bidi="ar-SA"/>
        </w:rPr>
      </w:pPr>
      <w:r>
        <w:rPr>
          <w:rFonts w:hint="eastAsia" w:ascii="仿宋" w:hAnsi="仿宋" w:eastAsia="仿宋" w:cstheme="minorBidi"/>
          <w:b/>
          <w:kern w:val="2"/>
          <w:sz w:val="24"/>
          <w:szCs w:val="24"/>
          <w:lang w:val="en-US" w:eastAsia="zh-CN" w:bidi="ar-SA"/>
        </w:rPr>
        <w:t>二、项目要求</w:t>
      </w:r>
    </w:p>
    <w:p w14:paraId="4D076B31">
      <w:pPr>
        <w:pStyle w:val="11"/>
        <w:numPr>
          <w:ilvl w:val="0"/>
          <w:numId w:val="0"/>
        </w:numPr>
        <w:spacing w:line="360" w:lineRule="auto"/>
        <w:ind w:firstLine="480" w:firstLineChars="200"/>
        <w:rPr>
          <w:rFonts w:hint="eastAsia" w:ascii="仿宋" w:hAnsi="仿宋" w:eastAsia="仿宋" w:cstheme="minorBidi"/>
          <w:b w:val="0"/>
          <w:bCs w:val="0"/>
          <w:color w:val="0000FF"/>
          <w:kern w:val="2"/>
          <w:sz w:val="24"/>
          <w:szCs w:val="24"/>
          <w:lang w:val="en-US" w:eastAsia="zh-CN" w:bidi="ar-SA"/>
        </w:rPr>
      </w:pPr>
      <w:r>
        <w:rPr>
          <w:rFonts w:hint="eastAsia" w:ascii="仿宋" w:hAnsi="仿宋" w:eastAsia="仿宋" w:cstheme="minorBidi"/>
          <w:b w:val="0"/>
          <w:bCs w:val="0"/>
          <w:kern w:val="2"/>
          <w:sz w:val="24"/>
          <w:szCs w:val="24"/>
          <w:lang w:val="en-US" w:eastAsia="zh-CN" w:bidi="ar-SA"/>
        </w:rPr>
        <w:t>（一）</w:t>
      </w:r>
      <w:r>
        <w:rPr>
          <w:rFonts w:hint="eastAsia" w:ascii="仿宋" w:hAnsi="仿宋" w:eastAsia="仿宋" w:cstheme="minorBidi"/>
          <w:b w:val="0"/>
          <w:bCs w:val="0"/>
          <w:color w:val="auto"/>
          <w:kern w:val="2"/>
          <w:sz w:val="24"/>
          <w:szCs w:val="24"/>
          <w:lang w:val="en-US" w:eastAsia="zh-CN" w:bidi="ar-SA"/>
        </w:rPr>
        <w:t>供应商负责气体储存、运输、监测、第三方检验等所有相关费用。</w:t>
      </w:r>
    </w:p>
    <w:p w14:paraId="095D9B8A">
      <w:pPr>
        <w:pStyle w:val="11"/>
        <w:numPr>
          <w:ilvl w:val="0"/>
          <w:numId w:val="0"/>
        </w:numPr>
        <w:spacing w:line="360" w:lineRule="auto"/>
        <w:ind w:firstLine="480" w:firstLineChars="200"/>
        <w:rPr>
          <w:rFonts w:hint="eastAsia" w:ascii="仿宋" w:hAnsi="仿宋" w:eastAsia="仿宋" w:cstheme="minorBidi"/>
          <w:b w:val="0"/>
          <w:bCs w:val="0"/>
          <w:color w:val="auto"/>
          <w:kern w:val="2"/>
          <w:sz w:val="24"/>
          <w:szCs w:val="24"/>
          <w:lang w:val="en-US" w:eastAsia="zh-CN" w:bidi="ar-SA"/>
        </w:rPr>
      </w:pPr>
      <w:r>
        <w:rPr>
          <w:rFonts w:hint="eastAsia" w:ascii="仿宋" w:hAnsi="仿宋" w:eastAsia="仿宋" w:cstheme="minorBidi"/>
          <w:b w:val="0"/>
          <w:bCs w:val="0"/>
          <w:kern w:val="2"/>
          <w:sz w:val="24"/>
          <w:szCs w:val="24"/>
          <w:lang w:val="en-US" w:eastAsia="zh-CN" w:bidi="ar-SA"/>
        </w:rPr>
        <w:t>（二）供应商须有</w:t>
      </w:r>
      <w:r>
        <w:rPr>
          <w:rFonts w:hint="eastAsia" w:ascii="仿宋" w:hAnsi="仿宋" w:eastAsia="仿宋" w:cstheme="minorBidi"/>
          <w:b w:val="0"/>
          <w:bCs w:val="0"/>
          <w:color w:val="auto"/>
          <w:kern w:val="2"/>
          <w:sz w:val="24"/>
          <w:szCs w:val="24"/>
          <w:lang w:val="en-US" w:eastAsia="zh-CN" w:bidi="ar-SA"/>
        </w:rPr>
        <w:t>瓶装医用气体专用运输车辆和运输医用气体的低温液体贮槽车辆，车辆应持有中山市交通运输局颁发的在有效期内的中山市危险化学品运输通行证，以确保医用气体能够及时运送到位。</w:t>
      </w:r>
    </w:p>
    <w:p w14:paraId="1CCD3DBC">
      <w:pPr>
        <w:pStyle w:val="11"/>
        <w:numPr>
          <w:ilvl w:val="0"/>
          <w:numId w:val="0"/>
        </w:numPr>
        <w:spacing w:line="360" w:lineRule="auto"/>
        <w:ind w:firstLine="480" w:firstLineChars="200"/>
        <w:rPr>
          <w:rFonts w:hint="eastAsia" w:ascii="仿宋" w:hAnsi="仿宋" w:eastAsia="仿宋" w:cstheme="minorBidi"/>
          <w:b w:val="0"/>
          <w:bCs w:val="0"/>
          <w:color w:val="auto"/>
          <w:kern w:val="2"/>
          <w:sz w:val="24"/>
          <w:szCs w:val="24"/>
          <w:lang w:val="en-US" w:eastAsia="zh-CN" w:bidi="ar-SA"/>
        </w:rPr>
      </w:pPr>
      <w:r>
        <w:rPr>
          <w:rFonts w:hint="eastAsia" w:ascii="仿宋" w:hAnsi="仿宋" w:eastAsia="仿宋" w:cstheme="minorBidi"/>
          <w:b w:val="0"/>
          <w:bCs w:val="0"/>
          <w:color w:val="auto"/>
          <w:kern w:val="2"/>
          <w:sz w:val="24"/>
          <w:szCs w:val="24"/>
          <w:lang w:val="en-US" w:eastAsia="zh-CN" w:bidi="ar-SA"/>
        </w:rPr>
        <w:t>（三）供应商配送的医用气体和医用瓶装气体生产地址必须和药品生产许可证上注明的地址一致。（若有其他药品生产地址的，其药品生产地址必须在食品药品监督管理局受理备案。）</w:t>
      </w:r>
    </w:p>
    <w:p w14:paraId="39299252">
      <w:pPr>
        <w:pStyle w:val="11"/>
        <w:numPr>
          <w:ilvl w:val="0"/>
          <w:numId w:val="0"/>
        </w:numPr>
        <w:spacing w:line="360" w:lineRule="auto"/>
        <w:ind w:firstLine="480" w:firstLineChars="200"/>
        <w:rPr>
          <w:rFonts w:hint="eastAsia" w:ascii="仿宋" w:hAnsi="仿宋" w:eastAsia="仿宋" w:cstheme="minorBidi"/>
          <w:b w:val="0"/>
          <w:bCs w:val="0"/>
          <w:color w:val="auto"/>
          <w:kern w:val="2"/>
          <w:sz w:val="24"/>
          <w:szCs w:val="24"/>
          <w:lang w:val="en-US" w:eastAsia="zh-CN" w:bidi="ar-SA"/>
        </w:rPr>
      </w:pPr>
      <w:r>
        <w:rPr>
          <w:rFonts w:hint="eastAsia" w:ascii="仿宋" w:hAnsi="仿宋" w:eastAsia="仿宋" w:cstheme="minorBidi"/>
          <w:b w:val="0"/>
          <w:bCs w:val="0"/>
          <w:color w:val="auto"/>
          <w:kern w:val="2"/>
          <w:sz w:val="24"/>
          <w:szCs w:val="24"/>
          <w:lang w:val="en-US" w:eastAsia="zh-CN" w:bidi="ar-SA"/>
        </w:rPr>
        <w:t>（四）供应商必须承诺提供的气体接口能与采购人现有设备相匹配，其中产生的费用由供应商承担；</w:t>
      </w:r>
    </w:p>
    <w:p w14:paraId="3978060B">
      <w:pPr>
        <w:pStyle w:val="11"/>
        <w:numPr>
          <w:ilvl w:val="0"/>
          <w:numId w:val="0"/>
        </w:numPr>
        <w:spacing w:line="360" w:lineRule="auto"/>
        <w:ind w:firstLine="480" w:firstLineChars="200"/>
        <w:rPr>
          <w:rFonts w:hint="eastAsia" w:ascii="仿宋" w:hAnsi="仿宋" w:eastAsia="仿宋" w:cstheme="minorBidi"/>
          <w:b w:val="0"/>
          <w:bCs w:val="0"/>
          <w:color w:val="auto"/>
          <w:kern w:val="2"/>
          <w:sz w:val="24"/>
          <w:szCs w:val="24"/>
          <w:highlight w:val="none"/>
          <w:lang w:val="en-US" w:eastAsia="zh-CN" w:bidi="ar-SA"/>
        </w:rPr>
      </w:pPr>
      <w:r>
        <w:rPr>
          <w:rFonts w:hint="eastAsia" w:ascii="仿宋" w:hAnsi="仿宋" w:eastAsia="仿宋" w:cstheme="minorBidi"/>
          <w:b w:val="0"/>
          <w:bCs w:val="0"/>
          <w:color w:val="auto"/>
          <w:kern w:val="2"/>
          <w:sz w:val="24"/>
          <w:szCs w:val="24"/>
          <w:lang w:val="en-US" w:eastAsia="zh-CN" w:bidi="ar-SA"/>
        </w:rPr>
        <w:t>（五）供应商</w:t>
      </w:r>
      <w:r>
        <w:rPr>
          <w:rFonts w:hint="eastAsia" w:ascii="仿宋" w:hAnsi="仿宋" w:eastAsia="仿宋" w:cstheme="minorBidi"/>
          <w:b w:val="0"/>
          <w:bCs w:val="0"/>
          <w:color w:val="auto"/>
          <w:kern w:val="2"/>
          <w:sz w:val="24"/>
          <w:szCs w:val="24"/>
          <w:highlight w:val="none"/>
          <w:lang w:val="en-US" w:eastAsia="zh-CN" w:bidi="ar-SA"/>
        </w:rPr>
        <w:t>须具有适应采购人医用气体零库存管理规定的配送能力（无论数量多少，每月配送2次，特殊情况下的紧急用气体需求）；</w:t>
      </w:r>
    </w:p>
    <w:p w14:paraId="3C71904D">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（六）供应商须具有对医用气体及瓶装气体相关设备的维修、保养能力，能及时处理相关设备的故障以确保气体供应。</w:t>
      </w:r>
    </w:p>
    <w:p w14:paraId="2A22F4C7">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（七）供应商负责气体的运输及装卸，有独立的运输团队，并能够提供整体最佳用气方案、售后维护及维修方案，并能定期对采购方的操作人员进行免费安全操作培训。</w:t>
      </w:r>
    </w:p>
    <w:p w14:paraId="55810E81">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（八）供应商须提供24小时电话值班服务，当医用气体系统发生故障时，及时派出维修人员到达现场协助处理问题。</w:t>
      </w:r>
    </w:p>
    <w:p w14:paraId="57249F61">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（九）当发生紧急用气时，供应商须保证按要求送达。</w:t>
      </w:r>
    </w:p>
    <w:p w14:paraId="5674C262">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（十）按采购人需要，供应商须保障24小时免费送货上门，每批产品自交货之日起 2 日内非采购人原因出现的质量问题，应在收到采购人通知后2小时内给予免费更换；售后服务设专人、专线追踪落实。</w:t>
      </w:r>
    </w:p>
    <w:p w14:paraId="3265DE4C">
      <w:pPr>
        <w:pStyle w:val="11"/>
        <w:numPr>
          <w:ilvl w:val="0"/>
          <w:numId w:val="0"/>
        </w:numPr>
        <w:spacing w:line="360" w:lineRule="auto"/>
        <w:ind w:firstLine="480" w:firstLineChars="200"/>
        <w:rPr>
          <w:rFonts w:hint="eastAsia" w:ascii="仿宋" w:hAnsi="仿宋" w:eastAsia="仿宋" w:cstheme="minorBidi"/>
          <w:b w:val="0"/>
          <w:bCs w:val="0"/>
          <w:color w:val="auto"/>
          <w:kern w:val="2"/>
          <w:sz w:val="24"/>
          <w:szCs w:val="24"/>
          <w:lang w:val="en-US" w:eastAsia="zh-CN" w:bidi="ar-SA"/>
        </w:rPr>
      </w:pPr>
      <w:r>
        <w:rPr>
          <w:rFonts w:hint="eastAsia" w:ascii="仿宋" w:hAnsi="仿宋" w:eastAsia="仿宋" w:cstheme="minorBidi"/>
          <w:b w:val="0"/>
          <w:bCs w:val="0"/>
          <w:color w:val="auto"/>
          <w:kern w:val="2"/>
          <w:sz w:val="24"/>
          <w:szCs w:val="24"/>
          <w:lang w:val="en-US" w:eastAsia="zh-CN" w:bidi="ar-SA"/>
        </w:rPr>
        <w:t>（十一）负责</w:t>
      </w:r>
      <w:r>
        <w:rPr>
          <w:rFonts w:hint="eastAsia" w:ascii="仿宋" w:hAnsi="仿宋" w:eastAsia="仿宋" w:cstheme="minorBidi"/>
          <w:b w:val="0"/>
          <w:bCs w:val="0"/>
          <w:color w:val="auto"/>
          <w:kern w:val="2"/>
          <w:sz w:val="24"/>
          <w:szCs w:val="24"/>
          <w:highlight w:val="none"/>
          <w:lang w:val="en-US" w:eastAsia="zh-CN" w:bidi="ar-SA"/>
        </w:rPr>
        <w:t>医用气体储罐</w:t>
      </w:r>
      <w:r>
        <w:rPr>
          <w:rFonts w:hint="eastAsia" w:ascii="仿宋" w:hAnsi="仿宋" w:eastAsia="仿宋" w:cstheme="minorBidi"/>
          <w:b w:val="0"/>
          <w:bCs w:val="0"/>
          <w:color w:val="auto"/>
          <w:kern w:val="2"/>
          <w:sz w:val="24"/>
          <w:szCs w:val="24"/>
          <w:lang w:val="en-US" w:eastAsia="zh-CN" w:bidi="ar-SA"/>
        </w:rPr>
        <w:t>供气中心站内全部设备的维护保养和维修。</w:t>
      </w:r>
    </w:p>
    <w:p w14:paraId="047AA558">
      <w:pPr>
        <w:pStyle w:val="11"/>
        <w:numPr>
          <w:ilvl w:val="0"/>
          <w:numId w:val="0"/>
        </w:numPr>
        <w:spacing w:line="360" w:lineRule="auto"/>
        <w:ind w:firstLine="480" w:firstLineChars="200"/>
        <w:rPr>
          <w:rFonts w:hint="eastAsia" w:ascii="仿宋" w:hAnsi="仿宋" w:eastAsia="仿宋" w:cstheme="minorBidi"/>
          <w:b w:val="0"/>
          <w:bCs w:val="0"/>
          <w:color w:val="auto"/>
          <w:kern w:val="2"/>
          <w:sz w:val="24"/>
          <w:szCs w:val="24"/>
          <w:lang w:val="en-US" w:eastAsia="zh-CN" w:bidi="ar-SA"/>
        </w:rPr>
      </w:pPr>
      <w:r>
        <w:rPr>
          <w:rFonts w:hint="eastAsia" w:ascii="仿宋" w:hAnsi="仿宋" w:eastAsia="仿宋" w:cstheme="minorBidi"/>
          <w:b w:val="0"/>
          <w:bCs w:val="0"/>
          <w:color w:val="auto"/>
          <w:kern w:val="2"/>
          <w:sz w:val="24"/>
          <w:szCs w:val="24"/>
          <w:lang w:val="en-US" w:eastAsia="zh-CN" w:bidi="ar-SA"/>
        </w:rPr>
        <w:t>1、设备易损件更换。</w:t>
      </w:r>
    </w:p>
    <w:p w14:paraId="5765B3AF">
      <w:pPr>
        <w:pStyle w:val="11"/>
        <w:numPr>
          <w:ilvl w:val="0"/>
          <w:numId w:val="0"/>
        </w:numPr>
        <w:spacing w:line="360" w:lineRule="auto"/>
        <w:ind w:firstLine="480" w:firstLineChars="200"/>
        <w:rPr>
          <w:rFonts w:hint="eastAsia" w:ascii="仿宋" w:hAnsi="仿宋" w:eastAsia="仿宋" w:cstheme="minorBidi"/>
          <w:b w:val="0"/>
          <w:bCs w:val="0"/>
          <w:color w:val="auto"/>
          <w:kern w:val="2"/>
          <w:sz w:val="24"/>
          <w:szCs w:val="24"/>
          <w:lang w:val="en-US" w:eastAsia="zh-CN" w:bidi="ar-SA"/>
        </w:rPr>
      </w:pPr>
      <w:r>
        <w:rPr>
          <w:rFonts w:hint="eastAsia" w:ascii="仿宋" w:hAnsi="仿宋" w:eastAsia="仿宋" w:cstheme="minorBidi"/>
          <w:b w:val="0"/>
          <w:bCs w:val="0"/>
          <w:color w:val="auto"/>
          <w:kern w:val="2"/>
          <w:sz w:val="24"/>
          <w:szCs w:val="24"/>
          <w:lang w:val="en-US" w:eastAsia="zh-CN" w:bidi="ar-SA"/>
        </w:rPr>
        <w:t>2、医用气体储罐供氧中心站内的管路检查和维护，中心站到各大楼总管路的检查和维护。</w:t>
      </w:r>
    </w:p>
    <w:p w14:paraId="04BD8D99">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3、维护完毕后站内设备和环境清洁（清扫和冲洗）。</w:t>
      </w:r>
    </w:p>
    <w:p w14:paraId="0225EABF">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4、办理特种设备附属计量装置、安全装置定期检定和检定前换上检定合格的计量或者安全装置，保证上述装置保持在检定合格有效期内。</w:t>
      </w:r>
    </w:p>
    <w:p w14:paraId="4B5483C5">
      <w:pPr>
        <w:pStyle w:val="11"/>
        <w:numPr>
          <w:ilvl w:val="0"/>
          <w:numId w:val="0"/>
        </w:numPr>
        <w:spacing w:line="360" w:lineRule="auto"/>
        <w:ind w:firstLine="480" w:firstLineChars="200"/>
        <w:rPr>
          <w:rFonts w:hint="eastAsia" w:ascii="仿宋" w:hAnsi="仿宋" w:eastAsia="仿宋" w:cstheme="minorBidi"/>
          <w:b w:val="0"/>
          <w:bCs w:val="0"/>
          <w:color w:val="auto"/>
          <w:kern w:val="2"/>
          <w:sz w:val="24"/>
          <w:szCs w:val="24"/>
          <w:lang w:val="en-US" w:eastAsia="zh-CN" w:bidi="ar-SA"/>
        </w:rPr>
      </w:pPr>
      <w:r>
        <w:rPr>
          <w:rFonts w:hint="eastAsia" w:ascii="仿宋" w:hAnsi="仿宋" w:eastAsia="仿宋" w:cstheme="minorBidi"/>
          <w:b w:val="0"/>
          <w:bCs w:val="0"/>
          <w:color w:val="auto"/>
          <w:kern w:val="2"/>
          <w:sz w:val="24"/>
          <w:szCs w:val="24"/>
          <w:lang w:val="en-US" w:eastAsia="zh-CN" w:bidi="ar-SA"/>
        </w:rPr>
        <w:t>5、办理储罐年度检验（自检）、全面检验（检测单位为广东省特种设备检测研究院，检验周期视储罐状态为3/6年）</w:t>
      </w:r>
    </w:p>
    <w:p w14:paraId="5F817D5F">
      <w:pPr>
        <w:pStyle w:val="11"/>
        <w:numPr>
          <w:ilvl w:val="0"/>
          <w:numId w:val="0"/>
        </w:numPr>
        <w:spacing w:line="360" w:lineRule="auto"/>
        <w:ind w:firstLine="480" w:firstLineChars="200"/>
        <w:rPr>
          <w:rFonts w:hint="default"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 xml:space="preserve">6、维修承包范围内所有设备故障的阀门、管路等失灵的设备部件，恢复其正常使用功能。 </w:t>
      </w:r>
    </w:p>
    <w:p w14:paraId="03D517DA">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7、记录设备状态和维修保养情况。</w:t>
      </w:r>
    </w:p>
    <w:p w14:paraId="2DE32321">
      <w:pPr>
        <w:pStyle w:val="11"/>
        <w:numPr>
          <w:ilvl w:val="0"/>
          <w:numId w:val="0"/>
        </w:numPr>
        <w:spacing w:line="360" w:lineRule="auto"/>
        <w:ind w:left="480" w:hanging="482" w:hanging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bCs/>
          <w:kern w:val="2"/>
          <w:sz w:val="24"/>
          <w:szCs w:val="24"/>
          <w:lang w:val="en-US" w:eastAsia="zh-CN" w:bidi="ar-SA"/>
        </w:rPr>
        <w:t>三、供货要求</w:t>
      </w:r>
      <w:r>
        <w:rPr>
          <w:rFonts w:hint="eastAsia" w:ascii="仿宋" w:hAnsi="仿宋" w:eastAsia="仿宋" w:cstheme="minorBidi"/>
          <w:b w:val="0"/>
          <w:bCs w:val="0"/>
          <w:kern w:val="2"/>
          <w:sz w:val="24"/>
          <w:szCs w:val="24"/>
          <w:lang w:val="en-US" w:eastAsia="zh-CN" w:bidi="ar-SA"/>
        </w:rPr>
        <w:br w:type="textWrapping"/>
      </w:r>
      <w:r>
        <w:rPr>
          <w:rFonts w:hint="eastAsia" w:ascii="仿宋" w:hAnsi="仿宋" w:eastAsia="仿宋" w:cstheme="minorBidi"/>
          <w:b w:val="0"/>
          <w:bCs w:val="0"/>
          <w:kern w:val="2"/>
          <w:sz w:val="24"/>
          <w:szCs w:val="24"/>
          <w:lang w:val="en-US" w:eastAsia="zh-CN" w:bidi="ar-SA"/>
        </w:rPr>
        <w:t>要求供应商具有从事道路危险货物运输的专用车辆，在接到采购人电话通知</w:t>
      </w:r>
    </w:p>
    <w:p w14:paraId="38B7D16D">
      <w:pPr>
        <w:pStyle w:val="11"/>
        <w:numPr>
          <w:ilvl w:val="0"/>
          <w:numId w:val="0"/>
        </w:numPr>
        <w:spacing w:line="360" w:lineRule="auto"/>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后能够保证及时送达，并随货附送每批产品的检验合格报告及本年度内所有气瓶的质检报告。</w:t>
      </w:r>
    </w:p>
    <w:p w14:paraId="7829D070">
      <w:pPr>
        <w:pStyle w:val="11"/>
        <w:numPr>
          <w:ilvl w:val="0"/>
          <w:numId w:val="0"/>
        </w:numPr>
        <w:spacing w:line="360" w:lineRule="auto"/>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四、货物质量标准</w:t>
      </w:r>
    </w:p>
    <w:p w14:paraId="0D934256">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（一）符合《中华人民共和国药典</w:t>
      </w:r>
      <w:r>
        <w:rPr>
          <w:rFonts w:hint="eastAsia" w:ascii="仿宋" w:hAnsi="仿宋" w:eastAsia="仿宋" w:cstheme="minorBidi"/>
          <w:b w:val="0"/>
          <w:bCs w:val="0"/>
          <w:color w:val="auto"/>
          <w:kern w:val="2"/>
          <w:sz w:val="24"/>
          <w:szCs w:val="24"/>
          <w:lang w:val="en-US" w:eastAsia="zh-CN" w:bidi="ar-SA"/>
        </w:rPr>
        <w:t xml:space="preserve"> （2020年版）</w:t>
      </w:r>
      <w:r>
        <w:rPr>
          <w:rFonts w:hint="eastAsia" w:ascii="仿宋" w:hAnsi="仿宋" w:eastAsia="仿宋" w:cstheme="minorBidi"/>
          <w:b w:val="0"/>
          <w:bCs w:val="0"/>
          <w:kern w:val="2"/>
          <w:sz w:val="24"/>
          <w:szCs w:val="24"/>
          <w:lang w:val="en-US" w:eastAsia="zh-CN" w:bidi="ar-SA"/>
        </w:rPr>
        <w:t>》要求，严禁提供假冒伪劣产品，严禁用工业气体冒充医用气体。</w:t>
      </w:r>
    </w:p>
    <w:p w14:paraId="3C0DEFC8">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二）供应商送医用气体时应向采购人提供所供应产品的检验报告，如采购人定期化验供应商所供医用气体不符合相关质量标准，采购人有权要求供应商更换并达到相关质量标准或终止协议，并对所提供不合格产品拒绝支付一切费用。对于由产品质量问题引发的一切损失和费用，均由供应商全部承担。医用气体出厂前，必须按国家药品质量标准进行全检。</w:t>
      </w:r>
    </w:p>
    <w:p w14:paraId="745D62F0">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（三）供应商提供</w:t>
      </w:r>
      <w:r>
        <w:rPr>
          <w:rFonts w:hint="eastAsia" w:ascii="仿宋" w:hAnsi="仿宋" w:eastAsia="仿宋" w:cstheme="minorBidi"/>
          <w:b w:val="0"/>
          <w:bCs w:val="0"/>
          <w:color w:val="auto"/>
          <w:kern w:val="2"/>
          <w:sz w:val="24"/>
          <w:szCs w:val="24"/>
          <w:lang w:val="en-US" w:eastAsia="zh-CN" w:bidi="ar-SA"/>
        </w:rPr>
        <w:t>的钢瓶应符</w:t>
      </w:r>
      <w:r>
        <w:rPr>
          <w:rFonts w:hint="eastAsia" w:ascii="仿宋" w:hAnsi="仿宋" w:eastAsia="仿宋" w:cstheme="minorBidi"/>
          <w:b w:val="0"/>
          <w:bCs w:val="0"/>
          <w:kern w:val="2"/>
          <w:sz w:val="24"/>
          <w:szCs w:val="24"/>
          <w:lang w:val="en-US" w:eastAsia="zh-CN" w:bidi="ar-SA"/>
        </w:rPr>
        <w:t>合国家安全质量要求，并具备有效的检测合格证。</w:t>
      </w:r>
    </w:p>
    <w:p w14:paraId="3B717AD4">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（四）标识：1、产品需提供检验合格证；2、标明产品名称，生产日期、生产批号、气体的容量（m3）、压力（Mpa）、质量（kg）和纯度（%）、执行标准代号、生产企业等；</w:t>
      </w:r>
    </w:p>
    <w:p w14:paraId="3252EE22">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（五）包装和运输：供应商应采取相应措施对货物进行包装、确保货物在正常作业和装卸条件下安全无损地到达用户指定地点。</w:t>
      </w:r>
    </w:p>
    <w:p w14:paraId="749A4B98">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（六）供应商须确保所提供产品的质量安全，并承担因产品质量问题造成的一切损失。</w:t>
      </w:r>
    </w:p>
    <w:p w14:paraId="43DF1617">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七）供应商负责按国家相关标准进行货物包装，设备的包装均应有良好的防湿、防锈、防潮、防雨、防腐及防碰撞的措施，并适宜本项目实施地点的气候条件。凡由于包装不良造成的损失和由此产生的费用均由供应商承担。</w:t>
      </w:r>
      <w:bookmarkStart w:id="0" w:name="_GoBack"/>
      <w:bookmarkEnd w:id="0"/>
    </w:p>
    <w:p w14:paraId="086EBC62">
      <w:pPr>
        <w:pStyle w:val="11"/>
        <w:numPr>
          <w:ilvl w:val="0"/>
          <w:numId w:val="0"/>
        </w:numPr>
        <w:spacing w:line="360" w:lineRule="auto"/>
        <w:ind w:firstLine="480" w:firstLineChars="200"/>
        <w:rPr>
          <w:rFonts w:hint="eastAsia" w:ascii="仿宋" w:hAnsi="仿宋" w:eastAsia="仿宋" w:cstheme="minorBidi"/>
          <w:b w:val="0"/>
          <w:bCs w:val="0"/>
          <w:color w:val="auto"/>
          <w:kern w:val="2"/>
          <w:sz w:val="24"/>
          <w:szCs w:val="24"/>
          <w:lang w:val="en-US" w:eastAsia="zh-CN" w:bidi="ar-SA"/>
        </w:rPr>
      </w:pPr>
      <w:r>
        <w:rPr>
          <w:rFonts w:hint="eastAsia" w:ascii="仿宋" w:hAnsi="仿宋" w:eastAsia="仿宋" w:cstheme="minorBidi"/>
          <w:b w:val="0"/>
          <w:bCs w:val="0"/>
          <w:kern w:val="2"/>
          <w:sz w:val="24"/>
          <w:szCs w:val="24"/>
          <w:lang w:val="en-US" w:eastAsia="zh-CN" w:bidi="ar-SA"/>
        </w:rPr>
        <w:t>（八）因产品的质量问题发生争议，由省级或市级质检部门进行质量鉴定。采购人与供应商认为有需要，可以共同提出或分别提出质量鉴定，省级质检部门与市级质检部门的鉴定结论不一致的， 以省级质检部门的鉴定结论为准。</w:t>
      </w:r>
      <w:r>
        <w:rPr>
          <w:rFonts w:hint="eastAsia" w:ascii="仿宋" w:hAnsi="仿宋" w:eastAsia="仿宋" w:cstheme="minorBidi"/>
          <w:b w:val="0"/>
          <w:bCs w:val="0"/>
          <w:color w:val="auto"/>
          <w:kern w:val="2"/>
          <w:sz w:val="24"/>
          <w:szCs w:val="24"/>
          <w:lang w:val="en-US" w:eastAsia="zh-CN" w:bidi="ar-SA"/>
        </w:rPr>
        <w:t>产品符合质量标准的，鉴定费由采购人承担；产品不符合质量标准的，鉴定费由供应商承担。</w:t>
      </w:r>
    </w:p>
    <w:p w14:paraId="331C22F9">
      <w:pPr>
        <w:pStyle w:val="11"/>
        <w:numPr>
          <w:ilvl w:val="0"/>
          <w:numId w:val="0"/>
        </w:numPr>
        <w:spacing w:line="360" w:lineRule="auto"/>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五、医用气体报价单</w:t>
      </w:r>
    </w:p>
    <w:tbl>
      <w:tblPr>
        <w:tblStyle w:val="7"/>
        <w:tblW w:w="7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8"/>
        <w:gridCol w:w="1347"/>
        <w:gridCol w:w="1898"/>
        <w:gridCol w:w="1327"/>
        <w:gridCol w:w="1330"/>
      </w:tblGrid>
      <w:tr w14:paraId="3325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C32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theme="minorBidi"/>
                <w:b/>
                <w:bCs/>
                <w:color w:val="auto"/>
                <w:kern w:val="2"/>
                <w:sz w:val="28"/>
                <w:szCs w:val="28"/>
                <w:lang w:val="en-US" w:eastAsia="zh-CN" w:bidi="ar-SA"/>
              </w:rPr>
              <w:t>医用气体报价单</w:t>
            </w:r>
          </w:p>
        </w:tc>
      </w:tr>
      <w:tr w14:paraId="191FB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45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5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0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主要技术指标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7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D6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r>
      <w:tr w14:paraId="7670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B8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医用液氧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8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储罐装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A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O2≥99.5%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8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B574">
            <w:pPr>
              <w:rPr>
                <w:rFonts w:hint="eastAsia" w:ascii="宋体" w:hAnsi="宋体" w:eastAsia="宋体" w:cs="宋体"/>
                <w:i w:val="0"/>
                <w:iCs w:val="0"/>
                <w:color w:val="000000"/>
                <w:sz w:val="22"/>
                <w:szCs w:val="22"/>
                <w:u w:val="none"/>
              </w:rPr>
            </w:pPr>
          </w:p>
        </w:tc>
      </w:tr>
      <w:tr w14:paraId="02C08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A1F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4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40L 钢瓶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B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O2≥99.5%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4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0BEF">
            <w:pPr>
              <w:rPr>
                <w:rFonts w:hint="eastAsia" w:ascii="宋体" w:hAnsi="宋体" w:eastAsia="宋体" w:cs="宋体"/>
                <w:i w:val="0"/>
                <w:iCs w:val="0"/>
                <w:color w:val="000000"/>
                <w:sz w:val="22"/>
                <w:szCs w:val="22"/>
                <w:u w:val="none"/>
              </w:rPr>
            </w:pPr>
          </w:p>
        </w:tc>
      </w:tr>
      <w:tr w14:paraId="642E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E8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5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10L 钢瓶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5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O2≥99.5%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5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5A17">
            <w:pPr>
              <w:rPr>
                <w:rFonts w:hint="eastAsia" w:ascii="宋体" w:hAnsi="宋体" w:eastAsia="宋体" w:cs="宋体"/>
                <w:i w:val="0"/>
                <w:iCs w:val="0"/>
                <w:color w:val="000000"/>
                <w:sz w:val="22"/>
                <w:szCs w:val="22"/>
                <w:u w:val="none"/>
              </w:rPr>
            </w:pPr>
          </w:p>
        </w:tc>
      </w:tr>
      <w:tr w14:paraId="7113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3CB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0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4L钢瓶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24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O2≥99.5%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D6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8C11">
            <w:pPr>
              <w:rPr>
                <w:rFonts w:hint="eastAsia" w:ascii="宋体" w:hAnsi="宋体" w:eastAsia="宋体" w:cs="宋体"/>
                <w:i w:val="0"/>
                <w:iCs w:val="0"/>
                <w:color w:val="000000"/>
                <w:sz w:val="22"/>
                <w:szCs w:val="22"/>
                <w:u w:val="none"/>
              </w:rPr>
            </w:pPr>
          </w:p>
        </w:tc>
      </w:tr>
      <w:tr w14:paraId="310B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BFF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液氮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C8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小容器罐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9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84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22C0">
            <w:pPr>
              <w:rPr>
                <w:rFonts w:hint="eastAsia" w:ascii="宋体" w:hAnsi="宋体" w:eastAsia="宋体" w:cs="宋体"/>
                <w:i w:val="0"/>
                <w:iCs w:val="0"/>
                <w:color w:val="000000"/>
                <w:sz w:val="22"/>
                <w:szCs w:val="22"/>
                <w:u w:val="none"/>
              </w:rPr>
            </w:pPr>
          </w:p>
        </w:tc>
      </w:tr>
      <w:tr w14:paraId="0001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F52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高纯氮气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95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40L 钢瓶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2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N2≥99.999%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9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9616">
            <w:pPr>
              <w:rPr>
                <w:rFonts w:hint="eastAsia" w:ascii="宋体" w:hAnsi="宋体" w:eastAsia="宋体" w:cs="宋体"/>
                <w:i w:val="0"/>
                <w:iCs w:val="0"/>
                <w:color w:val="000000"/>
                <w:sz w:val="22"/>
                <w:szCs w:val="22"/>
                <w:u w:val="none"/>
              </w:rPr>
            </w:pPr>
          </w:p>
        </w:tc>
      </w:tr>
      <w:tr w14:paraId="65AD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57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高纯二氧化碳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F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40L钢瓶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8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C02≥99.999%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D1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0AD2">
            <w:pPr>
              <w:rPr>
                <w:rFonts w:hint="eastAsia" w:ascii="宋体" w:hAnsi="宋体" w:eastAsia="宋体" w:cs="宋体"/>
                <w:i w:val="0"/>
                <w:iCs w:val="0"/>
                <w:color w:val="000000"/>
                <w:sz w:val="22"/>
                <w:szCs w:val="22"/>
                <w:u w:val="none"/>
              </w:rPr>
            </w:pPr>
          </w:p>
        </w:tc>
      </w:tr>
      <w:tr w14:paraId="64C7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858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二氧化碳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F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40L 钢瓶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D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0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3160">
            <w:pPr>
              <w:rPr>
                <w:rFonts w:hint="eastAsia" w:ascii="宋体" w:hAnsi="宋体" w:eastAsia="宋体" w:cs="宋体"/>
                <w:i w:val="0"/>
                <w:iCs w:val="0"/>
                <w:color w:val="000000"/>
                <w:sz w:val="22"/>
                <w:szCs w:val="22"/>
                <w:u w:val="none"/>
              </w:rPr>
            </w:pPr>
          </w:p>
        </w:tc>
      </w:tr>
      <w:tr w14:paraId="3F419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7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氩气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5A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40L钢瓶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39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Ar≥99.9 %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5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1FA8">
            <w:pPr>
              <w:rPr>
                <w:rFonts w:hint="eastAsia" w:ascii="宋体" w:hAnsi="宋体" w:eastAsia="宋体" w:cs="宋体"/>
                <w:i w:val="0"/>
                <w:iCs w:val="0"/>
                <w:color w:val="000000"/>
                <w:sz w:val="22"/>
                <w:szCs w:val="22"/>
                <w:u w:val="none"/>
              </w:rPr>
            </w:pPr>
          </w:p>
        </w:tc>
      </w:tr>
    </w:tbl>
    <w:p w14:paraId="3CF57DB3">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备注：供应商报价费用须包含气体储存、运输、监测、第三方检验、税费等所有相关费用。</w:t>
      </w:r>
    </w:p>
    <w:p w14:paraId="2C20D4A9">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p>
    <w:p w14:paraId="51ADA8E6">
      <w:pPr>
        <w:pStyle w:val="11"/>
        <w:numPr>
          <w:ilvl w:val="0"/>
          <w:numId w:val="0"/>
        </w:numPr>
        <w:spacing w:line="360" w:lineRule="auto"/>
        <w:ind w:firstLine="480" w:firstLineChars="200"/>
        <w:rPr>
          <w:rFonts w:hint="eastAsia" w:ascii="仿宋" w:hAnsi="仿宋" w:eastAsia="仿宋" w:cstheme="minorBidi"/>
          <w:b w:val="0"/>
          <w:bCs w:val="0"/>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chineseCountingThousand"/>
      <w:lvlText w:val="第%1部分"/>
      <w:lvlJc w:val="left"/>
      <w:rPr>
        <w:rFonts w:hint="eastAsia" w:cs="Times New Roman"/>
        <w:sz w:val="44"/>
      </w:rPr>
    </w:lvl>
    <w:lvl w:ilvl="1" w:tentative="0">
      <w:start w:val="1"/>
      <w:numFmt w:val="decimal"/>
      <w:pStyle w:val="2"/>
      <w:isLgl/>
      <w:lvlText w:val="%1.%2"/>
      <w:lvlJc w:val="left"/>
      <w:rPr>
        <w:rFonts w:hint="eastAsia" w:cs="Times New Roman"/>
      </w:rPr>
    </w:lvl>
    <w:lvl w:ilvl="2" w:tentative="0">
      <w:start w:val="1"/>
      <w:numFmt w:val="decimal"/>
      <w:lvlText w:val="2.%3"/>
      <w:lvlJc w:val="left"/>
      <w:rPr>
        <w:rFonts w:hint="eastAsia" w:cs="Times New Roman"/>
      </w:rPr>
    </w:lvl>
    <w:lvl w:ilvl="3" w:tentative="0">
      <w:start w:val="1"/>
      <w:numFmt w:val="decimal"/>
      <w:suff w:val="nothing"/>
      <w:lvlText w:val="%4."/>
      <w:lvlJc w:val="left"/>
      <w:rPr>
        <w:rFonts w:hint="eastAsia" w:cs="Times New Roman"/>
        <w:b/>
        <w:bCs w:val="0"/>
        <w:i w:val="0"/>
        <w:iCs w:val="0"/>
        <w:caps w:val="0"/>
        <w:smallCaps w:val="0"/>
        <w:vanish w:val="0"/>
        <w:color w:val="000000"/>
        <w:spacing w:val="0"/>
        <w:position w:val="0"/>
        <w:u w:val="none"/>
        <w:vertAlign w:val="baseline"/>
      </w:rPr>
    </w:lvl>
    <w:lvl w:ilvl="4" w:tentative="0">
      <w:start w:val="1"/>
      <w:numFmt w:val="decimal"/>
      <w:suff w:val="nothing"/>
      <w:lvlText w:val="%5)"/>
      <w:lvlJc w:val="left"/>
      <w:rPr>
        <w:rFonts w:hint="eastAsia" w:cs="Times New Roman"/>
      </w:rPr>
    </w:lvl>
    <w:lvl w:ilvl="5" w:tentative="0">
      <w:start w:val="1"/>
      <w:numFmt w:val="decimal"/>
      <w:lvlText w:val="%1.%2.%3.%4.%5.%6"/>
      <w:lvlJc w:val="left"/>
      <w:rPr>
        <w:rFonts w:hint="eastAsia" w:cs="Times New Roman"/>
      </w:rPr>
    </w:lvl>
    <w:lvl w:ilvl="6" w:tentative="0">
      <w:start w:val="1"/>
      <w:numFmt w:val="decimal"/>
      <w:lvlText w:val="%1.%2.%3.%4.%5.%6.%7"/>
      <w:lvlJc w:val="left"/>
      <w:rPr>
        <w:rFonts w:hint="eastAsia" w:cs="Times New Roman"/>
      </w:rPr>
    </w:lvl>
    <w:lvl w:ilvl="7" w:tentative="0">
      <w:start w:val="1"/>
      <w:numFmt w:val="decimal"/>
      <w:lvlText w:val="%1.%2.%3.%4.%5.%6.%7.%8"/>
      <w:lvlJc w:val="left"/>
      <w:rPr>
        <w:rFonts w:hint="eastAsia" w:cs="Times New Roman"/>
      </w:rPr>
    </w:lvl>
    <w:lvl w:ilvl="8" w:tentative="0">
      <w:start w:val="1"/>
      <w:numFmt w:val="decimal"/>
      <w:lvlText w:val="%1.%2.%3.%4.%5.%6.%7.%8.%9"/>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90EE3"/>
    <w:rsid w:val="2FEA4BB5"/>
    <w:rsid w:val="32C611E0"/>
    <w:rsid w:val="37B721D3"/>
    <w:rsid w:val="3B0C153C"/>
    <w:rsid w:val="48256DA4"/>
    <w:rsid w:val="4A924CC1"/>
    <w:rsid w:val="503275EC"/>
    <w:rsid w:val="5EF01C6E"/>
    <w:rsid w:val="670F213A"/>
    <w:rsid w:val="73F51827"/>
    <w:rsid w:val="7BB0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widowControl w:val="0"/>
      <w:numPr>
        <w:ilvl w:val="1"/>
        <w:numId w:val="1"/>
      </w:numPr>
      <w:autoSpaceDE w:val="0"/>
      <w:autoSpaceDN w:val="0"/>
      <w:adjustRightInd w:val="0"/>
      <w:outlineLvl w:val="1"/>
    </w:pPr>
    <w:rPr>
      <w:rFonts w:ascii="Times New Roman" w:hAnsi="Times New Roman" w:cs="Times New Roman"/>
      <w:b/>
      <w:sz w:val="32"/>
    </w:rPr>
  </w:style>
  <w:style w:type="paragraph" w:styleId="3">
    <w:name w:val="heading 3"/>
    <w:basedOn w:val="1"/>
    <w:next w:val="1"/>
    <w:qFormat/>
    <w:uiPriority w:val="0"/>
    <w:pPr>
      <w:keepNext/>
      <w:outlineLvl w:val="2"/>
    </w:pPr>
    <w:rPr>
      <w:rFonts w:ascii="楷体_GB2312" w:hAnsi="宋体" w:eastAsia="黑体"/>
      <w:b/>
      <w:bCs/>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pPr>
      <w:widowControl w:val="0"/>
      <w:autoSpaceDE w:val="0"/>
      <w:autoSpaceDN w:val="0"/>
      <w:adjustRightInd w:val="0"/>
      <w:ind w:right="-26"/>
      <w:jc w:val="center"/>
    </w:pPr>
    <w:rPr>
      <w:rFonts w:hAnsi="Times New Roman" w:cs="Times New Roman"/>
      <w:b/>
      <w:bCs/>
      <w:kern w:val="2"/>
      <w:sz w:val="84"/>
      <w:szCs w:val="84"/>
      <w:lang w:val="zh-CN"/>
    </w:rPr>
  </w:style>
  <w:style w:type="paragraph" w:styleId="5">
    <w:name w:val="toc 5"/>
    <w:basedOn w:val="1"/>
    <w:next w:val="1"/>
    <w:qFormat/>
    <w:uiPriority w:val="99"/>
    <w:pPr>
      <w:ind w:left="1680" w:leftChars="800"/>
    </w:pPr>
    <w:rPr>
      <w:rFonts w:ascii="Times New Roman" w:hAnsi="Times New Roman" w:cs="Times New Roman"/>
      <w:sz w:val="21"/>
      <w:szCs w:val="20"/>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2205</Words>
  <Characters>2247</Characters>
  <Lines>0</Lines>
  <Paragraphs>0</Paragraphs>
  <TotalTime>20</TotalTime>
  <ScaleCrop>false</ScaleCrop>
  <LinksUpToDate>false</LinksUpToDate>
  <CharactersWithSpaces>2255</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2023-11-27T07:47:00Z</dcterms:created>
  <dc:creator>chis</dc:creator>
  <cp:lastModifiedBy>梁美婷</cp:lastModifiedBy>
  <dcterms:modified xsi:type="dcterms:W3CDTF">2024-12-16T09:47:01Z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9B207F3181DB4B7A8CCF920F6C591C74_13</vt:lpwstr>
  </property>
</Properties>
</file>