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b/>
          <w:bCs/>
          <w:lang w:val="en-US" w:eastAsia="zh-CN"/>
        </w:rPr>
        <w:t>附件3：</w:t>
      </w:r>
    </w:p>
    <w:p>
      <w:pPr>
        <w:spacing w:line="360" w:lineRule="auto"/>
        <w:jc w:val="center"/>
        <w:rPr>
          <w:rFonts w:hint="default" w:ascii="宋体" w:hAnsi="宋体"/>
          <w:b/>
          <w:bCs/>
        </w:rPr>
      </w:pPr>
      <w:r>
        <w:rPr>
          <w:rFonts w:ascii="宋体" w:hAnsi="宋体"/>
          <w:b/>
          <w:bCs/>
        </w:rPr>
        <w:t>无围标、串标行为承诺书</w:t>
      </w:r>
    </w:p>
    <w:p>
      <w:pPr>
        <w:spacing w:line="460" w:lineRule="exact"/>
        <w:rPr>
          <w:rFonts w:hint="default" w:ascii="宋体" w:hAnsi="宋体"/>
          <w:b/>
          <w:bCs/>
        </w:rPr>
      </w:pPr>
      <w:r>
        <w:rPr>
          <w:rFonts w:hint="eastAsia" w:ascii="宋体" w:hAnsi="宋体"/>
          <w:b/>
          <w:bCs/>
          <w:lang w:eastAsia="zh-CN"/>
        </w:rPr>
        <w:t>中山市黄圃人民医院</w:t>
      </w:r>
      <w:r>
        <w:rPr>
          <w:rFonts w:ascii="宋体" w:hAnsi="宋体"/>
          <w:b/>
          <w:bCs/>
        </w:rPr>
        <w:t>：</w:t>
      </w:r>
    </w:p>
    <w:p>
      <w:pPr>
        <w:spacing w:line="360" w:lineRule="auto"/>
        <w:ind w:firstLine="420" w:firstLineChars="200"/>
        <w:rPr>
          <w:rFonts w:hint="default" w:ascii="宋体" w:hAnsi="宋体"/>
        </w:rPr>
      </w:pPr>
      <w:r>
        <w:rPr>
          <w:rFonts w:ascii="宋体" w:hAnsi="宋体"/>
        </w:rPr>
        <w:t>本公司郑重承诺：本公司在参加本次</w:t>
      </w:r>
      <w:r>
        <w:rPr>
          <w:rFonts w:hint="eastAsia" w:ascii="宋体" w:hAnsi="宋体"/>
          <w:b/>
          <w:bCs/>
          <w:u w:val="single"/>
          <w:lang w:eastAsia="zh-CN"/>
        </w:rPr>
        <w:t>中山市黄圃人民医院中山市黄圃人民医院信息类耗材配件采购项目</w:t>
      </w:r>
      <w:r>
        <w:rPr>
          <w:rFonts w:ascii="宋体" w:hAnsi="宋体"/>
        </w:rPr>
        <w:t>活动中，无以下围标、串标行为。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1）不同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的响应文件由同一单位或者个人编制；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2）不同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委托同一单位或者个人办理响应事宜；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3）不同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的响应文件载明的项目管理成员或者联系人员为同一人；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4）不同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的响应文件异常一致或者报价呈规律性差异；</w:t>
      </w:r>
    </w:p>
    <w:p>
      <w:pPr>
        <w:spacing w:line="360" w:lineRule="auto"/>
        <w:ind w:left="720" w:hanging="720"/>
        <w:rPr>
          <w:rFonts w:hint="default" w:ascii="宋体" w:hAnsi="宋体"/>
        </w:rPr>
      </w:pPr>
      <w:r>
        <w:rPr>
          <w:rFonts w:ascii="宋体" w:hAnsi="宋体"/>
        </w:rPr>
        <w:t xml:space="preserve">    5）不同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的响应文件相互混装；</w:t>
      </w:r>
    </w:p>
    <w:p>
      <w:pPr>
        <w:spacing w:line="360" w:lineRule="auto"/>
        <w:ind w:left="718" w:leftChars="200" w:hanging="298" w:hangingChars="142"/>
        <w:rPr>
          <w:rFonts w:hint="default" w:ascii="宋体" w:hAnsi="宋体"/>
        </w:rPr>
      </w:pPr>
      <w:r>
        <w:rPr>
          <w:rFonts w:ascii="宋体" w:hAnsi="宋体"/>
        </w:rPr>
        <w:t>6）不同</w:t>
      </w:r>
      <w:r>
        <w:rPr>
          <w:rFonts w:hint="eastAsia" w:ascii="宋体" w:hAnsi="宋体"/>
          <w:lang w:eastAsia="zh-CN"/>
        </w:rPr>
        <w:t>供应商</w:t>
      </w:r>
      <w:r>
        <w:rPr>
          <w:rFonts w:ascii="宋体" w:hAnsi="宋体"/>
        </w:rPr>
        <w:t>的董事、监事、高管、单位负责人为同一人或者存在控股、管理关系的</w:t>
      </w:r>
      <w:r>
        <w:rPr>
          <w:rFonts w:hint="eastAsia" w:ascii="宋体" w:hAnsi="宋体"/>
        </w:rPr>
        <w:t>不同单位参加同一采购项目</w:t>
      </w:r>
      <w:bookmarkStart w:id="0" w:name="_GoBack"/>
      <w:bookmarkEnd w:id="0"/>
      <w:r>
        <w:rPr>
          <w:rFonts w:ascii="宋体" w:hAnsi="宋体"/>
        </w:rPr>
        <w:t>；</w:t>
      </w:r>
    </w:p>
    <w:p>
      <w:pPr>
        <w:spacing w:line="360" w:lineRule="auto"/>
        <w:ind w:left="718" w:leftChars="200" w:hanging="298" w:hangingChars="142"/>
        <w:rPr>
          <w:rFonts w:hint="default" w:ascii="宋体" w:hAnsi="宋体"/>
        </w:rPr>
      </w:pPr>
      <w:r>
        <w:rPr>
          <w:rFonts w:ascii="宋体" w:hAnsi="宋体"/>
        </w:rPr>
        <w:t>7）法律法规界定的其他围标串标行为。</w:t>
      </w:r>
    </w:p>
    <w:p>
      <w:pPr>
        <w:spacing w:line="360" w:lineRule="auto"/>
        <w:ind w:left="720" w:hanging="720"/>
        <w:rPr>
          <w:rFonts w:hint="default" w:ascii="宋体" w:hAnsi="宋体"/>
        </w:rPr>
      </w:pPr>
    </w:p>
    <w:p>
      <w:pPr>
        <w:spacing w:line="460" w:lineRule="exact"/>
        <w:ind w:firstLine="420" w:firstLineChars="200"/>
        <w:rPr>
          <w:rFonts w:hint="default" w:ascii="宋体" w:hAnsi="宋体"/>
        </w:rPr>
      </w:pPr>
      <w:r>
        <w:rPr>
          <w:rFonts w:ascii="宋体" w:hAnsi="宋体"/>
        </w:rPr>
        <w:t>如有发现我公司存在围标、串标行为，我公司愿承担一切法律责任。</w:t>
      </w:r>
    </w:p>
    <w:p>
      <w:pPr>
        <w:spacing w:line="460" w:lineRule="exact"/>
        <w:ind w:firstLine="420" w:firstLineChars="200"/>
        <w:rPr>
          <w:rFonts w:hint="default" w:ascii="宋体" w:hAnsi="宋体"/>
        </w:rPr>
      </w:pPr>
      <w:r>
        <w:rPr>
          <w:rFonts w:ascii="宋体" w:hAnsi="宋体"/>
        </w:rPr>
        <w:t>特此承诺。</w:t>
      </w:r>
    </w:p>
    <w:p>
      <w:pPr>
        <w:spacing w:line="460" w:lineRule="exact"/>
        <w:ind w:firstLine="420" w:firstLineChars="200"/>
        <w:rPr>
          <w:rFonts w:hint="default" w:ascii="宋体" w:hAnsi="宋体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宋体" w:hAnsi="宋体"/>
          <w:sz w:val="22"/>
          <w:szCs w:val="21"/>
        </w:rPr>
      </w:pPr>
      <w:r>
        <w:rPr>
          <w:rFonts w:hint="eastAsia" w:ascii="宋体" w:hAnsi="宋体"/>
          <w:sz w:val="22"/>
          <w:szCs w:val="21"/>
          <w:lang w:eastAsia="zh-CN"/>
        </w:rPr>
        <w:t>供应商</w:t>
      </w:r>
      <w:r>
        <w:rPr>
          <w:rFonts w:ascii="宋体" w:hAnsi="宋体"/>
          <w:sz w:val="22"/>
          <w:szCs w:val="21"/>
        </w:rPr>
        <w:t>名称（加盖公章）：</w:t>
      </w:r>
    </w:p>
    <w:p>
      <w:pPr>
        <w:autoSpaceDE w:val="0"/>
        <w:autoSpaceDN w:val="0"/>
        <w:adjustRightInd w:val="0"/>
        <w:spacing w:line="360" w:lineRule="auto"/>
        <w:rPr>
          <w:rFonts w:hint="default" w:ascii="宋体" w:hAnsi="宋体"/>
          <w:sz w:val="22"/>
          <w:szCs w:val="21"/>
        </w:rPr>
      </w:pPr>
      <w:r>
        <w:rPr>
          <w:rFonts w:hint="eastAsia" w:ascii="宋体" w:hAnsi="宋体"/>
          <w:sz w:val="22"/>
          <w:szCs w:val="21"/>
          <w:lang w:eastAsia="zh-CN"/>
        </w:rPr>
        <w:t>供应商</w:t>
      </w:r>
      <w:r>
        <w:rPr>
          <w:rFonts w:ascii="宋体" w:hAnsi="宋体"/>
          <w:sz w:val="22"/>
          <w:szCs w:val="21"/>
        </w:rPr>
        <w:t>法定代表人（或法定代表人授权代表）签字或签章：</w:t>
      </w:r>
    </w:p>
    <w:p>
      <w:r>
        <w:rPr>
          <w:rFonts w:ascii="宋体" w:hAnsi="宋体"/>
          <w:sz w:val="22"/>
          <w:szCs w:val="21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63ED5"/>
    <w:rsid w:val="317A481E"/>
    <w:rsid w:val="58AD58DD"/>
    <w:rsid w:val="66747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SK</cp:lastModifiedBy>
  <dcterms:modified xsi:type="dcterms:W3CDTF">2024-12-30T08:25:52Z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