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413AE">
      <w:pPr>
        <w:spacing w:line="480" w:lineRule="auto"/>
        <w:jc w:val="center"/>
        <w:rPr>
          <w:b/>
          <w:color w:val="auto"/>
          <w:sz w:val="40"/>
          <w:szCs w:val="44"/>
        </w:rPr>
      </w:pPr>
      <w:r>
        <w:rPr>
          <w:rFonts w:hint="eastAsia"/>
          <w:b/>
          <w:color w:val="auto"/>
          <w:sz w:val="40"/>
          <w:szCs w:val="44"/>
        </w:rPr>
        <w:t>用户需求书</w:t>
      </w:r>
    </w:p>
    <w:p w14:paraId="39592EA3">
      <w:pPr>
        <w:jc w:val="center"/>
        <w:rPr>
          <w:b/>
          <w:color w:val="auto"/>
          <w:sz w:val="24"/>
          <w:szCs w:val="44"/>
        </w:rPr>
      </w:pPr>
    </w:p>
    <w:p w14:paraId="2F7D1211">
      <w:pPr>
        <w:numPr>
          <w:ilvl w:val="0"/>
          <w:numId w:val="1"/>
        </w:numPr>
        <w:spacing w:line="480" w:lineRule="auto"/>
        <w:jc w:val="left"/>
        <w:rPr>
          <w:rFonts w:hint="eastAsia"/>
          <w:color w:val="auto"/>
          <w:sz w:val="28"/>
          <w:szCs w:val="28"/>
          <w:u w:val="dotted"/>
        </w:rPr>
      </w:pPr>
      <w:r>
        <w:rPr>
          <w:rFonts w:hint="eastAsia"/>
          <w:b/>
          <w:color w:val="auto"/>
          <w:sz w:val="28"/>
          <w:szCs w:val="28"/>
        </w:rPr>
        <w:t>项目名称：</w:t>
      </w:r>
      <w:r>
        <w:rPr>
          <w:rFonts w:hint="eastAsia"/>
          <w:b w:val="0"/>
          <w:bCs/>
          <w:color w:val="auto"/>
          <w:sz w:val="28"/>
          <w:szCs w:val="28"/>
          <w:u w:val="dotted"/>
          <w:lang w:eastAsia="zh-CN"/>
        </w:rPr>
        <w:t>中山市</w:t>
      </w:r>
      <w:r>
        <w:rPr>
          <w:rFonts w:hint="eastAsia"/>
          <w:color w:val="auto"/>
          <w:sz w:val="28"/>
          <w:szCs w:val="28"/>
          <w:u w:val="dotted"/>
        </w:rPr>
        <w:t>黄圃人民医院202</w:t>
      </w:r>
      <w:r>
        <w:rPr>
          <w:rFonts w:hint="eastAsia"/>
          <w:color w:val="auto"/>
          <w:sz w:val="28"/>
          <w:szCs w:val="28"/>
          <w:u w:val="dotted"/>
          <w:lang w:val="en-US" w:eastAsia="zh-CN"/>
        </w:rPr>
        <w:t>5</w:t>
      </w:r>
      <w:r>
        <w:rPr>
          <w:rFonts w:hint="eastAsia"/>
          <w:color w:val="auto"/>
          <w:sz w:val="28"/>
          <w:szCs w:val="28"/>
          <w:u w:val="dotted"/>
        </w:rPr>
        <w:t>年大年初一慰问一线</w:t>
      </w:r>
      <w:r>
        <w:rPr>
          <w:rFonts w:hint="eastAsia"/>
          <w:color w:val="auto"/>
          <w:sz w:val="28"/>
          <w:szCs w:val="28"/>
          <w:u w:val="dotted"/>
          <w:lang w:eastAsia="zh-CN"/>
        </w:rPr>
        <w:t>医护人员</w:t>
      </w:r>
      <w:r>
        <w:rPr>
          <w:rFonts w:hint="eastAsia"/>
          <w:color w:val="auto"/>
          <w:sz w:val="28"/>
          <w:szCs w:val="28"/>
          <w:u w:val="dotted"/>
        </w:rPr>
        <w:t xml:space="preserve">慰问品采购项目  </w:t>
      </w:r>
    </w:p>
    <w:p w14:paraId="35329E67">
      <w:pPr>
        <w:spacing w:line="36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 w:ascii="宋体" w:hAnsi="宋体"/>
          <w:b/>
          <w:bCs w:val="0"/>
          <w:color w:val="auto"/>
          <w:sz w:val="24"/>
          <w:lang w:eastAsia="zh-CN"/>
        </w:rPr>
        <w:t>二、</w:t>
      </w:r>
      <w:r>
        <w:rPr>
          <w:rFonts w:hint="eastAsia"/>
          <w:b/>
          <w:color w:val="auto"/>
          <w:sz w:val="28"/>
          <w:szCs w:val="28"/>
        </w:rPr>
        <w:t>采购清单</w:t>
      </w:r>
    </w:p>
    <w:tbl>
      <w:tblPr>
        <w:tblStyle w:val="4"/>
        <w:tblW w:w="10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1365"/>
        <w:gridCol w:w="690"/>
        <w:gridCol w:w="776"/>
        <w:gridCol w:w="2601"/>
        <w:gridCol w:w="4082"/>
      </w:tblGrid>
      <w:tr w14:paraId="3251B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Header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63700">
            <w:pPr>
              <w:pStyle w:val="9"/>
              <w:widowControl/>
              <w:jc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E1147">
            <w:pPr>
              <w:pStyle w:val="9"/>
              <w:jc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产品名称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FB9C0">
            <w:pPr>
              <w:pStyle w:val="9"/>
              <w:widowControl/>
              <w:jc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B367A">
            <w:pPr>
              <w:pStyle w:val="9"/>
              <w:jc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BA78D">
            <w:pPr>
              <w:pStyle w:val="9"/>
              <w:jc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规格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3E906">
            <w:pPr>
              <w:pStyle w:val="9"/>
              <w:widowControl/>
              <w:jc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备注</w:t>
            </w:r>
          </w:p>
        </w:tc>
      </w:tr>
      <w:tr w14:paraId="1AC55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0AF2B">
            <w:pPr>
              <w:pStyle w:val="9"/>
              <w:widowControl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4DF9A">
            <w:pPr>
              <w:pStyle w:val="9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慰问品礼盒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28348">
            <w:pPr>
              <w:pStyle w:val="9"/>
              <w:widowControl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份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F587F">
            <w:pPr>
              <w:pStyle w:val="9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45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083C7">
            <w:pPr>
              <w:pStyle w:val="9"/>
              <w:widowControl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详见《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慰问品礼盒配置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需求》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6EAE65">
            <w:pPr>
              <w:pStyle w:val="9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1.初步预计45份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慰问品礼盒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。年前三天医院统计准确数，届时按医院实际统计数供货、结算。</w:t>
            </w:r>
          </w:p>
          <w:p w14:paraId="3F1B1E7B">
            <w:pPr>
              <w:pStyle w:val="9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2.水果要求新鲜，不得出现损坏，否则原数退回替换。</w:t>
            </w:r>
          </w:p>
        </w:tc>
      </w:tr>
    </w:tbl>
    <w:p w14:paraId="37DDCA7B">
      <w:pPr>
        <w:spacing w:line="360" w:lineRule="auto"/>
        <w:ind w:firstLine="3584" w:firstLineChars="1700"/>
        <w:rPr>
          <w:b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eastAsia="zh-CN"/>
        </w:rPr>
        <w:t>慰问品礼盒</w:t>
      </w:r>
      <w:r>
        <w:rPr>
          <w:rFonts w:hint="eastAsia"/>
          <w:b/>
          <w:color w:val="auto"/>
          <w:szCs w:val="21"/>
        </w:rPr>
        <w:t>配置需求</w:t>
      </w:r>
    </w:p>
    <w:tbl>
      <w:tblPr>
        <w:tblStyle w:val="4"/>
        <w:tblW w:w="9956" w:type="dxa"/>
        <w:tblInd w:w="-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866"/>
        <w:gridCol w:w="1222"/>
        <w:gridCol w:w="1494"/>
        <w:gridCol w:w="2"/>
        <w:gridCol w:w="2407"/>
        <w:gridCol w:w="1860"/>
      </w:tblGrid>
      <w:tr w14:paraId="5729C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vAlign w:val="center"/>
          </w:tcPr>
          <w:p w14:paraId="0753BD4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866" w:type="dxa"/>
            <w:vAlign w:val="center"/>
          </w:tcPr>
          <w:p w14:paraId="7BA1C10B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品种</w:t>
            </w:r>
          </w:p>
        </w:tc>
        <w:tc>
          <w:tcPr>
            <w:tcW w:w="1222" w:type="dxa"/>
            <w:vAlign w:val="center"/>
          </w:tcPr>
          <w:p w14:paraId="1EBBB04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规格</w:t>
            </w:r>
          </w:p>
        </w:tc>
        <w:tc>
          <w:tcPr>
            <w:tcW w:w="1494" w:type="dxa"/>
            <w:vAlign w:val="center"/>
          </w:tcPr>
          <w:p w14:paraId="3C206A0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数量</w:t>
            </w:r>
          </w:p>
        </w:tc>
        <w:tc>
          <w:tcPr>
            <w:tcW w:w="2409" w:type="dxa"/>
            <w:gridSpan w:val="2"/>
            <w:vAlign w:val="center"/>
          </w:tcPr>
          <w:p w14:paraId="52770A0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备注</w:t>
            </w:r>
          </w:p>
        </w:tc>
        <w:tc>
          <w:tcPr>
            <w:tcW w:w="1860" w:type="dxa"/>
            <w:vAlign w:val="center"/>
          </w:tcPr>
          <w:p w14:paraId="217591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参考图片</w:t>
            </w:r>
          </w:p>
        </w:tc>
      </w:tr>
      <w:tr w14:paraId="0D9A7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05" w:type="dxa"/>
            <w:vAlign w:val="center"/>
          </w:tcPr>
          <w:p w14:paraId="16385C1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1866" w:type="dxa"/>
            <w:vAlign w:val="center"/>
          </w:tcPr>
          <w:p w14:paraId="4D176FEE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进口车厘子</w:t>
            </w:r>
          </w:p>
        </w:tc>
        <w:tc>
          <w:tcPr>
            <w:tcW w:w="1222" w:type="dxa"/>
            <w:vAlign w:val="center"/>
          </w:tcPr>
          <w:p w14:paraId="29BF00A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kg</w:t>
            </w:r>
          </w:p>
        </w:tc>
        <w:tc>
          <w:tcPr>
            <w:tcW w:w="1494" w:type="dxa"/>
            <w:vAlign w:val="center"/>
          </w:tcPr>
          <w:p w14:paraId="001D643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2409" w:type="dxa"/>
            <w:gridSpan w:val="2"/>
            <w:vAlign w:val="center"/>
          </w:tcPr>
          <w:p w14:paraId="16A7F6A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JJ级以上</w:t>
            </w:r>
          </w:p>
        </w:tc>
        <w:tc>
          <w:tcPr>
            <w:tcW w:w="1860" w:type="dxa"/>
            <w:vAlign w:val="center"/>
          </w:tcPr>
          <w:p w14:paraId="1C3E102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</w:tr>
      <w:tr w14:paraId="16F9F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5" w:type="dxa"/>
            <w:vAlign w:val="center"/>
          </w:tcPr>
          <w:p w14:paraId="6413B69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866" w:type="dxa"/>
            <w:vAlign w:val="center"/>
          </w:tcPr>
          <w:p w14:paraId="5BD67999"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香印青提</w:t>
            </w:r>
          </w:p>
        </w:tc>
        <w:tc>
          <w:tcPr>
            <w:tcW w:w="1222" w:type="dxa"/>
            <w:vAlign w:val="center"/>
          </w:tcPr>
          <w:p w14:paraId="65AD1BC8">
            <w:pPr>
              <w:spacing w:line="360" w:lineRule="auto"/>
              <w:ind w:firstLine="431" w:firstLineChars="196"/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kg</w:t>
            </w:r>
          </w:p>
        </w:tc>
        <w:tc>
          <w:tcPr>
            <w:tcW w:w="1494" w:type="dxa"/>
            <w:vAlign w:val="center"/>
          </w:tcPr>
          <w:p w14:paraId="561F59E3">
            <w:pPr>
              <w:spacing w:line="360" w:lineRule="auto"/>
              <w:ind w:firstLine="440" w:firstLineChars="200"/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.5</w:t>
            </w:r>
          </w:p>
        </w:tc>
        <w:tc>
          <w:tcPr>
            <w:tcW w:w="2409" w:type="dxa"/>
            <w:gridSpan w:val="2"/>
            <w:vAlign w:val="center"/>
          </w:tcPr>
          <w:p w14:paraId="08B48731">
            <w:pPr>
              <w:spacing w:line="360" w:lineRule="auto"/>
              <w:ind w:left="740" w:leftChars="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新鲜</w:t>
            </w:r>
          </w:p>
        </w:tc>
        <w:tc>
          <w:tcPr>
            <w:tcW w:w="1860" w:type="dxa"/>
            <w:vAlign w:val="center"/>
          </w:tcPr>
          <w:p w14:paraId="71B3498A">
            <w:pPr>
              <w:spacing w:line="360" w:lineRule="auto"/>
              <w:ind w:left="740" w:leftChars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</w:pPr>
          </w:p>
        </w:tc>
      </w:tr>
      <w:tr w14:paraId="3EB75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5" w:type="dxa"/>
            <w:vAlign w:val="center"/>
          </w:tcPr>
          <w:p w14:paraId="4C2C7E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866" w:type="dxa"/>
            <w:vAlign w:val="center"/>
          </w:tcPr>
          <w:p w14:paraId="0D129E4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砂糖橘</w:t>
            </w:r>
          </w:p>
        </w:tc>
        <w:tc>
          <w:tcPr>
            <w:tcW w:w="1222" w:type="dxa"/>
            <w:vAlign w:val="center"/>
          </w:tcPr>
          <w:p w14:paraId="6A6B2B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kg</w:t>
            </w:r>
          </w:p>
        </w:tc>
        <w:tc>
          <w:tcPr>
            <w:tcW w:w="1494" w:type="dxa"/>
            <w:vAlign w:val="center"/>
          </w:tcPr>
          <w:p w14:paraId="18528B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14:paraId="221007A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大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果</w:t>
            </w:r>
          </w:p>
        </w:tc>
        <w:tc>
          <w:tcPr>
            <w:tcW w:w="1860" w:type="dxa"/>
            <w:vAlign w:val="center"/>
          </w:tcPr>
          <w:p w14:paraId="3FCB2C7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</w:pPr>
          </w:p>
        </w:tc>
      </w:tr>
      <w:tr w14:paraId="5D7ED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 w14:paraId="3CF6C3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866" w:type="dxa"/>
            <w:tcBorders>
              <w:bottom w:val="single" w:color="auto" w:sz="4" w:space="0"/>
            </w:tcBorders>
            <w:vAlign w:val="center"/>
          </w:tcPr>
          <w:p w14:paraId="69EAA7F0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苹果</w:t>
            </w:r>
          </w:p>
        </w:tc>
        <w:tc>
          <w:tcPr>
            <w:tcW w:w="1222" w:type="dxa"/>
            <w:tcBorders>
              <w:bottom w:val="single" w:color="auto" w:sz="4" w:space="0"/>
            </w:tcBorders>
            <w:vAlign w:val="center"/>
          </w:tcPr>
          <w:p w14:paraId="0082C0B1">
            <w:pPr>
              <w:widowControl/>
              <w:ind w:firstLine="440" w:firstLineChars="200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个</w:t>
            </w:r>
          </w:p>
        </w:tc>
        <w:tc>
          <w:tcPr>
            <w:tcW w:w="1494" w:type="dxa"/>
            <w:tcBorders>
              <w:bottom w:val="single" w:color="auto" w:sz="4" w:space="0"/>
            </w:tcBorders>
            <w:vAlign w:val="center"/>
          </w:tcPr>
          <w:p w14:paraId="7C6CE7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2409" w:type="dxa"/>
            <w:gridSpan w:val="2"/>
            <w:tcBorders>
              <w:bottom w:val="single" w:color="auto" w:sz="4" w:space="0"/>
            </w:tcBorders>
            <w:vAlign w:val="center"/>
          </w:tcPr>
          <w:p w14:paraId="3EA1570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大果，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不少于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g/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个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（国产蛇果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或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国产红玫瑰）</w:t>
            </w:r>
          </w:p>
        </w:tc>
        <w:tc>
          <w:tcPr>
            <w:tcW w:w="1860" w:type="dxa"/>
            <w:tcBorders>
              <w:bottom w:val="single" w:color="auto" w:sz="4" w:space="0"/>
            </w:tcBorders>
            <w:vAlign w:val="center"/>
          </w:tcPr>
          <w:p w14:paraId="7C03AD3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</w:tr>
      <w:tr w14:paraId="4080C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5" w:type="dxa"/>
            <w:vAlign w:val="center"/>
          </w:tcPr>
          <w:p w14:paraId="1CA7FFCD">
            <w:pPr>
              <w:spacing w:line="360" w:lineRule="auto"/>
              <w:ind w:firstLine="411" w:firstLineChars="196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866" w:type="dxa"/>
            <w:vAlign w:val="center"/>
          </w:tcPr>
          <w:p w14:paraId="0E26BE9A">
            <w:pPr>
              <w:spacing w:line="360" w:lineRule="auto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紫衣腰</w:t>
            </w:r>
            <w:r>
              <w:rPr>
                <w:rFonts w:hint="eastAsia"/>
                <w:color w:val="auto"/>
                <w:szCs w:val="21"/>
                <w:lang w:eastAsia="zh-CN"/>
              </w:rPr>
              <w:t>果</w:t>
            </w:r>
          </w:p>
        </w:tc>
        <w:tc>
          <w:tcPr>
            <w:tcW w:w="1222" w:type="dxa"/>
            <w:vAlign w:val="center"/>
          </w:tcPr>
          <w:p w14:paraId="782C47A9">
            <w:pPr>
              <w:spacing w:line="360" w:lineRule="auto"/>
              <w:ind w:firstLine="411" w:firstLineChars="196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罐</w:t>
            </w:r>
          </w:p>
        </w:tc>
        <w:tc>
          <w:tcPr>
            <w:tcW w:w="1496" w:type="dxa"/>
            <w:gridSpan w:val="2"/>
            <w:vAlign w:val="center"/>
          </w:tcPr>
          <w:p w14:paraId="7A0667C8">
            <w:pPr>
              <w:spacing w:line="360" w:lineRule="auto"/>
              <w:ind w:firstLine="630" w:firstLineChars="300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407" w:type="dxa"/>
            <w:vAlign w:val="center"/>
          </w:tcPr>
          <w:p w14:paraId="043514D6">
            <w:pPr>
              <w:spacing w:line="360" w:lineRule="auto"/>
              <w:jc w:val="left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不少于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500g/罐，（富锦、沃隆、自然派等）</w:t>
            </w:r>
          </w:p>
        </w:tc>
        <w:tc>
          <w:tcPr>
            <w:tcW w:w="1860" w:type="dxa"/>
            <w:vAlign w:val="center"/>
          </w:tcPr>
          <w:p w14:paraId="205706CA">
            <w:pPr>
              <w:spacing w:line="360" w:lineRule="auto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drawing>
                <wp:inline distT="0" distB="0" distL="114300" distR="114300">
                  <wp:extent cx="783590" cy="783590"/>
                  <wp:effectExtent l="0" t="0" r="8890" b="8890"/>
                  <wp:docPr id="2" name="图片 2" descr="c4619068b4a9b2f56df1a6d30c853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4619068b4a9b2f56df1a6d30c853b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6F5A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5" w:type="dxa"/>
            <w:vAlign w:val="center"/>
          </w:tcPr>
          <w:p w14:paraId="5F326A41">
            <w:pPr>
              <w:spacing w:line="360" w:lineRule="auto"/>
              <w:ind w:firstLine="411" w:firstLineChars="196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866" w:type="dxa"/>
            <w:vAlign w:val="center"/>
          </w:tcPr>
          <w:p w14:paraId="6ECD9942">
            <w:pPr>
              <w:spacing w:line="360" w:lineRule="auto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榛果威化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金莎</w:t>
            </w:r>
            <w:r>
              <w:rPr>
                <w:rFonts w:hint="eastAsia"/>
                <w:color w:val="auto"/>
                <w:szCs w:val="21"/>
                <w:lang w:eastAsia="zh-CN"/>
              </w:rPr>
              <w:t>巧克力</w:t>
            </w:r>
          </w:p>
        </w:tc>
        <w:tc>
          <w:tcPr>
            <w:tcW w:w="1222" w:type="dxa"/>
            <w:vAlign w:val="center"/>
          </w:tcPr>
          <w:p w14:paraId="6BBC536E">
            <w:pPr>
              <w:spacing w:line="360" w:lineRule="auto"/>
              <w:ind w:firstLine="411" w:firstLineChars="196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盒</w:t>
            </w:r>
          </w:p>
        </w:tc>
        <w:tc>
          <w:tcPr>
            <w:tcW w:w="1496" w:type="dxa"/>
            <w:gridSpan w:val="2"/>
            <w:vAlign w:val="center"/>
          </w:tcPr>
          <w:p w14:paraId="305B6DCD">
            <w:pPr>
              <w:spacing w:line="360" w:lineRule="auto"/>
              <w:ind w:firstLine="630" w:firstLineChars="300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407" w:type="dxa"/>
            <w:vAlign w:val="center"/>
          </w:tcPr>
          <w:p w14:paraId="27070F28">
            <w:pPr>
              <w:spacing w:line="360" w:lineRule="auto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不少于18粒装，</w:t>
            </w:r>
            <w:r>
              <w:rPr>
                <w:rFonts w:hint="eastAsia"/>
                <w:color w:val="auto"/>
                <w:szCs w:val="21"/>
                <w:lang w:eastAsia="zh-CN"/>
              </w:rPr>
              <w:t>费列罗或相当品牌</w:t>
            </w:r>
          </w:p>
        </w:tc>
        <w:tc>
          <w:tcPr>
            <w:tcW w:w="1860" w:type="dxa"/>
            <w:vAlign w:val="center"/>
          </w:tcPr>
          <w:p w14:paraId="23E36E1D">
            <w:pPr>
              <w:spacing w:line="360" w:lineRule="auto"/>
              <w:jc w:val="lef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drawing>
                <wp:inline distT="0" distB="0" distL="114300" distR="114300">
                  <wp:extent cx="1040130" cy="780415"/>
                  <wp:effectExtent l="0" t="0" r="7620" b="635"/>
                  <wp:docPr id="1" name="图片 1" descr="a9c3465d2975898e9b84cd913da3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9c3465d2975898e9b84cd913da31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FE18AA">
      <w:pPr>
        <w:widowControl/>
        <w:tabs>
          <w:tab w:val="left" w:pos="636"/>
        </w:tabs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b/>
          <w:bCs/>
          <w:color w:val="auto"/>
          <w:lang w:eastAsia="zh-CN"/>
        </w:rPr>
      </w:pPr>
      <w:r>
        <w:rPr>
          <w:rFonts w:hint="eastAsia" w:ascii="宋体" w:hAnsi="宋体"/>
          <w:b/>
          <w:bCs/>
          <w:color w:val="auto"/>
        </w:rPr>
        <w:t>备注：1.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eastAsia="zh-CN"/>
        </w:rPr>
        <w:t>慰问礼盒</w:t>
      </w:r>
      <w:r>
        <w:rPr>
          <w:rFonts w:hint="eastAsia" w:ascii="宋体" w:hAnsi="宋体"/>
          <w:b/>
          <w:bCs/>
          <w:color w:val="auto"/>
        </w:rPr>
        <w:t>需精美打包好，用于科室一线医务人员慰问</w:t>
      </w:r>
      <w:r>
        <w:rPr>
          <w:rFonts w:hint="eastAsia" w:ascii="宋体" w:hAnsi="宋体"/>
          <w:b/>
          <w:bCs/>
          <w:color w:val="auto"/>
          <w:lang w:eastAsia="zh-CN"/>
        </w:rPr>
        <w:t>；</w:t>
      </w:r>
    </w:p>
    <w:p w14:paraId="007D29EB">
      <w:pPr>
        <w:widowControl/>
        <w:tabs>
          <w:tab w:val="left" w:pos="636"/>
        </w:tabs>
        <w:autoSpaceDE w:val="0"/>
        <w:autoSpaceDN w:val="0"/>
        <w:spacing w:line="460" w:lineRule="exact"/>
        <w:ind w:firstLine="632" w:firstLineChars="300"/>
        <w:jc w:val="left"/>
        <w:textAlignment w:val="bottom"/>
        <w:rPr>
          <w:rFonts w:hint="eastAsia" w:ascii="宋体" w:hAnsi="宋体"/>
          <w:b/>
          <w:bCs/>
          <w:color w:val="auto"/>
          <w:lang w:val="en-US" w:eastAsia="zh-CN"/>
        </w:rPr>
      </w:pPr>
      <w:r>
        <w:rPr>
          <w:rFonts w:hint="eastAsia" w:ascii="宋体" w:hAnsi="宋体"/>
          <w:b/>
          <w:bCs/>
          <w:color w:val="auto"/>
          <w:lang w:val="en-US" w:eastAsia="zh-CN"/>
        </w:rPr>
        <w:t>2.以上报价均含税和包装运输等所有费用；</w:t>
      </w:r>
      <w:bookmarkStart w:id="2" w:name="_GoBack"/>
      <w:bookmarkEnd w:id="2"/>
    </w:p>
    <w:p w14:paraId="233A4C71">
      <w:pPr>
        <w:widowControl/>
        <w:tabs>
          <w:tab w:val="left" w:pos="636"/>
        </w:tabs>
        <w:autoSpaceDE w:val="0"/>
        <w:autoSpaceDN w:val="0"/>
        <w:spacing w:line="460" w:lineRule="exact"/>
        <w:ind w:firstLine="632" w:firstLineChars="300"/>
        <w:jc w:val="left"/>
        <w:textAlignment w:val="bottom"/>
        <w:rPr>
          <w:rFonts w:ascii="宋体" w:hAnsi="宋体"/>
          <w:b/>
          <w:bCs/>
          <w:color w:val="auto"/>
        </w:rPr>
      </w:pPr>
      <w:r>
        <w:rPr>
          <w:rFonts w:hint="eastAsia" w:ascii="宋体" w:hAnsi="宋体"/>
          <w:b/>
          <w:bCs/>
          <w:color w:val="auto"/>
        </w:rPr>
        <w:t>3.所有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eastAsia="zh-CN"/>
        </w:rPr>
        <w:t>慰问品礼盒</w:t>
      </w:r>
      <w:r>
        <w:rPr>
          <w:rFonts w:hint="eastAsia" w:ascii="宋体" w:hAnsi="宋体"/>
          <w:b/>
          <w:bCs/>
          <w:color w:val="auto"/>
        </w:rPr>
        <w:t>需</w:t>
      </w:r>
      <w:r>
        <w:rPr>
          <w:rFonts w:hint="eastAsia" w:ascii="宋体" w:hAnsi="宋体"/>
          <w:b/>
          <w:bCs/>
          <w:color w:val="auto"/>
          <w:lang w:val="en-US" w:eastAsia="zh-CN"/>
        </w:rPr>
        <w:t>2025年1</w:t>
      </w:r>
      <w:r>
        <w:rPr>
          <w:rFonts w:hint="eastAsia" w:ascii="宋体" w:hAnsi="宋体"/>
          <w:b/>
          <w:bCs/>
          <w:color w:val="auto"/>
        </w:rPr>
        <w:t>月</w:t>
      </w:r>
      <w:r>
        <w:rPr>
          <w:rFonts w:hint="eastAsia" w:ascii="宋体" w:hAnsi="宋体"/>
          <w:b/>
          <w:bCs/>
          <w:color w:val="auto"/>
          <w:lang w:val="en-US" w:eastAsia="zh-CN"/>
        </w:rPr>
        <w:t>28</w:t>
      </w:r>
      <w:r>
        <w:rPr>
          <w:rFonts w:hint="eastAsia" w:ascii="宋体" w:hAnsi="宋体"/>
          <w:b/>
          <w:bCs/>
          <w:color w:val="auto"/>
        </w:rPr>
        <w:t>日送至医院指定地点，</w:t>
      </w:r>
      <w:r>
        <w:rPr>
          <w:rFonts w:hint="eastAsia" w:ascii="宋体" w:hAnsi="宋体"/>
          <w:b/>
          <w:bCs/>
          <w:color w:val="auto"/>
          <w:lang w:val="en-US" w:eastAsia="zh-CN"/>
        </w:rPr>
        <w:t>2025年1</w:t>
      </w:r>
      <w:r>
        <w:rPr>
          <w:rFonts w:hint="eastAsia" w:ascii="宋体" w:hAnsi="宋体"/>
          <w:b/>
          <w:bCs/>
          <w:color w:val="auto"/>
        </w:rPr>
        <w:t>月</w:t>
      </w:r>
      <w:r>
        <w:rPr>
          <w:rFonts w:hint="eastAsia" w:ascii="宋体" w:hAnsi="宋体"/>
          <w:b/>
          <w:bCs/>
          <w:color w:val="auto"/>
          <w:lang w:val="en-US" w:eastAsia="zh-CN"/>
        </w:rPr>
        <w:t>29</w:t>
      </w:r>
      <w:r>
        <w:rPr>
          <w:rFonts w:hint="eastAsia" w:ascii="宋体" w:hAnsi="宋体"/>
          <w:b/>
          <w:bCs/>
          <w:color w:val="auto"/>
        </w:rPr>
        <w:t>日早上慰问。</w:t>
      </w:r>
    </w:p>
    <w:p w14:paraId="636A7E6D">
      <w:pPr>
        <w:widowControl/>
        <w:tabs>
          <w:tab w:val="left" w:pos="636"/>
        </w:tabs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color w:val="auto"/>
        </w:rPr>
      </w:pPr>
    </w:p>
    <w:p w14:paraId="5F5ED5DA">
      <w:pPr>
        <w:spacing w:line="360" w:lineRule="auto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  <w:lang w:eastAsia="zh-CN"/>
        </w:rPr>
        <w:t>三</w:t>
      </w:r>
      <w:r>
        <w:rPr>
          <w:rFonts w:hint="eastAsia" w:ascii="宋体" w:hAnsi="宋体"/>
          <w:b/>
          <w:color w:val="auto"/>
          <w:sz w:val="24"/>
        </w:rPr>
        <w:t>、报价说明：</w:t>
      </w:r>
    </w:p>
    <w:p w14:paraId="4FD20067">
      <w:pPr>
        <w:widowControl/>
        <w:tabs>
          <w:tab w:val="left" w:pos="636"/>
        </w:tabs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color w:val="auto"/>
        </w:rPr>
      </w:pPr>
      <w:r>
        <w:rPr>
          <w:rFonts w:hint="eastAsia"/>
          <w:color w:val="auto"/>
        </w:rPr>
        <w:t>1、</w:t>
      </w:r>
      <w:r>
        <w:rPr>
          <w:rFonts w:hint="eastAsia" w:ascii="宋体" w:hAnsi="宋体"/>
          <w:color w:val="auto"/>
          <w:lang w:eastAsia="zh-CN"/>
        </w:rPr>
        <w:t>供应商</w:t>
      </w:r>
      <w:r>
        <w:rPr>
          <w:rFonts w:hint="eastAsia" w:ascii="宋体" w:hAnsi="宋体"/>
          <w:color w:val="auto"/>
        </w:rPr>
        <w:t>所报价格在合同执行期间是固定不变的，不得以任何理由予以变更。</w:t>
      </w:r>
    </w:p>
    <w:p w14:paraId="3D8961D3">
      <w:pPr>
        <w:spacing w:line="360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2、</w:t>
      </w:r>
      <w:r>
        <w:rPr>
          <w:rFonts w:hint="eastAsia"/>
          <w:color w:val="auto"/>
          <w:szCs w:val="21"/>
          <w:lang w:eastAsia="zh-CN"/>
        </w:rPr>
        <w:t>供应商</w:t>
      </w:r>
      <w:r>
        <w:rPr>
          <w:rFonts w:hint="eastAsia"/>
          <w:color w:val="auto"/>
          <w:szCs w:val="21"/>
        </w:rPr>
        <w:t>所报的投标报价为包含了货物、包装、运输、保险、</w:t>
      </w:r>
      <w:r>
        <w:rPr>
          <w:rFonts w:hint="eastAsia"/>
          <w:b/>
          <w:bCs/>
          <w:color w:val="auto"/>
          <w:szCs w:val="21"/>
        </w:rPr>
        <w:t>税费</w:t>
      </w:r>
      <w:r>
        <w:rPr>
          <w:rFonts w:hint="eastAsia"/>
          <w:color w:val="auto"/>
          <w:szCs w:val="21"/>
        </w:rPr>
        <w:t>及其他所有相关费用，</w:t>
      </w:r>
    </w:p>
    <w:p w14:paraId="524C6504">
      <w:pPr>
        <w:widowControl/>
        <w:tabs>
          <w:tab w:val="left" w:pos="636"/>
        </w:tabs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color w:val="auto"/>
        </w:rPr>
      </w:pPr>
      <w:r>
        <w:rPr>
          <w:rFonts w:hint="eastAsia"/>
          <w:color w:val="auto"/>
          <w:szCs w:val="21"/>
        </w:rPr>
        <w:t>3、</w:t>
      </w:r>
      <w:r>
        <w:rPr>
          <w:rFonts w:hint="eastAsia" w:ascii="宋体" w:hAnsi="宋体"/>
          <w:color w:val="auto"/>
          <w:lang w:eastAsia="zh-CN"/>
        </w:rPr>
        <w:t>供应商</w:t>
      </w:r>
      <w:r>
        <w:rPr>
          <w:rFonts w:hint="eastAsia" w:ascii="宋体" w:hAnsi="宋体"/>
          <w:color w:val="auto"/>
        </w:rPr>
        <w:t>必须对所有内容进行投标，成交</w:t>
      </w:r>
      <w:r>
        <w:rPr>
          <w:rFonts w:hint="eastAsia" w:ascii="宋体" w:hAnsi="宋体"/>
          <w:color w:val="auto"/>
          <w:lang w:eastAsia="zh-CN"/>
        </w:rPr>
        <w:t>供应商</w:t>
      </w:r>
      <w:r>
        <w:rPr>
          <w:rFonts w:hint="eastAsia" w:ascii="宋体" w:hAnsi="宋体"/>
          <w:color w:val="auto"/>
        </w:rPr>
        <w:t>不得再以任何方式转包或分包本项目。</w:t>
      </w:r>
    </w:p>
    <w:p w14:paraId="266F594A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 w:eastAsia="宋体"/>
          <w:color w:val="auto"/>
          <w:lang w:eastAsia="zh-CN"/>
        </w:rPr>
      </w:pPr>
      <w:r>
        <w:rPr>
          <w:rFonts w:hint="eastAsia" w:ascii="宋体" w:hAnsi="宋体"/>
          <w:color w:val="auto"/>
          <w:lang w:val="en-US" w:eastAsia="zh-CN"/>
        </w:rPr>
        <w:t>4</w:t>
      </w:r>
      <w:r>
        <w:rPr>
          <w:rFonts w:hint="eastAsia" w:ascii="宋体" w:hAnsi="宋体"/>
          <w:color w:val="auto"/>
        </w:rPr>
        <w:t>、报价需注明报价品种的</w:t>
      </w:r>
      <w:r>
        <w:rPr>
          <w:rFonts w:hint="eastAsia" w:ascii="宋体" w:hAnsi="宋体"/>
          <w:b/>
          <w:bCs/>
          <w:color w:val="auto"/>
        </w:rPr>
        <w:t>品牌</w:t>
      </w:r>
      <w:r>
        <w:rPr>
          <w:rFonts w:hint="eastAsia" w:ascii="宋体" w:hAnsi="宋体"/>
          <w:b w:val="0"/>
          <w:bCs w:val="0"/>
          <w:color w:val="auto"/>
          <w:lang w:eastAsia="zh-CN"/>
        </w:rPr>
        <w:t>（如有）</w:t>
      </w:r>
      <w:r>
        <w:rPr>
          <w:rFonts w:hint="eastAsia" w:ascii="宋体" w:hAnsi="宋体"/>
          <w:color w:val="auto"/>
          <w:lang w:eastAsia="zh-CN"/>
        </w:rPr>
        <w:t>。</w:t>
      </w:r>
    </w:p>
    <w:p w14:paraId="5FB8CC6D">
      <w:pPr>
        <w:widowControl/>
        <w:tabs>
          <w:tab w:val="left" w:pos="636"/>
          <w:tab w:val="left" w:pos="5098"/>
        </w:tabs>
        <w:spacing w:line="460" w:lineRule="exact"/>
        <w:jc w:val="left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  <w:lang w:eastAsia="zh-CN"/>
        </w:rPr>
        <w:t>四</w:t>
      </w:r>
      <w:r>
        <w:rPr>
          <w:rFonts w:hint="eastAsia" w:ascii="宋体" w:hAnsi="宋体"/>
          <w:b/>
          <w:color w:val="auto"/>
          <w:sz w:val="24"/>
        </w:rPr>
        <w:t>、</w:t>
      </w:r>
      <w:r>
        <w:rPr>
          <w:rFonts w:hint="eastAsia" w:ascii="宋体" w:hAnsi="宋体" w:cs="宋体"/>
          <w:b/>
          <w:bCs/>
          <w:color w:val="auto"/>
          <w:sz w:val="24"/>
        </w:rPr>
        <w:t>供货要求</w:t>
      </w:r>
    </w:p>
    <w:p w14:paraId="18A18E9A">
      <w:pPr>
        <w:autoSpaceDE w:val="0"/>
        <w:autoSpaceDN w:val="0"/>
        <w:spacing w:line="460" w:lineRule="exact"/>
        <w:ind w:firstLine="420" w:firstLineChars="200"/>
        <w:textAlignment w:val="bottom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/>
          <w:color w:val="auto"/>
          <w:szCs w:val="21"/>
        </w:rPr>
        <w:t>成交</w:t>
      </w:r>
      <w:r>
        <w:rPr>
          <w:rFonts w:hint="eastAsia" w:ascii="宋体" w:hAnsi="宋体"/>
          <w:color w:val="auto"/>
          <w:szCs w:val="21"/>
        </w:rPr>
        <w:t>供应商接到采购人通知后按采购人要求的时间将货物统一运送至</w:t>
      </w:r>
      <w:r>
        <w:rPr>
          <w:rFonts w:hint="eastAsia" w:ascii="宋体" w:hAnsi="宋体"/>
          <w:color w:val="auto"/>
          <w:szCs w:val="21"/>
          <w:lang w:eastAsia="zh-CN"/>
        </w:rPr>
        <w:t>中山市</w:t>
      </w:r>
      <w:r>
        <w:rPr>
          <w:rFonts w:hint="eastAsia" w:ascii="宋体" w:hAnsi="宋体"/>
          <w:color w:val="auto"/>
          <w:szCs w:val="21"/>
        </w:rPr>
        <w:t>黄圃人民医院指定地点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</w:p>
    <w:p w14:paraId="6C2D3857">
      <w:pPr>
        <w:widowControl/>
        <w:tabs>
          <w:tab w:val="left" w:pos="636"/>
          <w:tab w:val="left" w:pos="5098"/>
        </w:tabs>
        <w:spacing w:line="460" w:lineRule="exact"/>
        <w:jc w:val="left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4"/>
          <w:lang w:eastAsia="zh-CN"/>
        </w:rPr>
        <w:t>五</w:t>
      </w:r>
      <w:r>
        <w:rPr>
          <w:rFonts w:hint="eastAsia" w:ascii="宋体" w:hAnsi="宋体"/>
          <w:b/>
          <w:color w:val="auto"/>
          <w:sz w:val="24"/>
        </w:rPr>
        <w:t>、</w:t>
      </w:r>
      <w:r>
        <w:rPr>
          <w:rFonts w:hint="eastAsia" w:ascii="宋体" w:hAnsi="宋体" w:cs="宋体"/>
          <w:b/>
          <w:bCs/>
          <w:color w:val="auto"/>
          <w:sz w:val="24"/>
        </w:rPr>
        <w:t>质保期及售后服务要求</w:t>
      </w:r>
    </w:p>
    <w:p w14:paraId="6AEAFA70">
      <w:pPr>
        <w:widowControl/>
        <w:tabs>
          <w:tab w:val="left" w:pos="636"/>
          <w:tab w:val="left" w:pos="5098"/>
        </w:tabs>
        <w:spacing w:line="460" w:lineRule="exact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1、成交</w:t>
      </w:r>
      <w:r>
        <w:rPr>
          <w:rFonts w:hint="eastAsia" w:ascii="宋体" w:hAnsi="宋体"/>
          <w:color w:val="auto"/>
          <w:szCs w:val="21"/>
        </w:rPr>
        <w:t>供应商所投产品不能是即将过期的长期积压产品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/>
          <w:color w:val="auto"/>
        </w:rPr>
        <w:t>所供应货物</w:t>
      </w:r>
      <w:r>
        <w:rPr>
          <w:rFonts w:hint="eastAsia"/>
          <w:color w:val="auto"/>
          <w:lang w:eastAsia="zh-CN"/>
        </w:rPr>
        <w:t>（水果除外）</w:t>
      </w:r>
      <w:r>
        <w:rPr>
          <w:rFonts w:hint="eastAsia"/>
          <w:color w:val="auto"/>
        </w:rPr>
        <w:t>的剩余保质期不少于货物所示保质期的三分之二时间，</w:t>
      </w:r>
      <w:r>
        <w:rPr>
          <w:rFonts w:hint="eastAsia" w:ascii="宋体" w:hAnsi="宋体"/>
          <w:color w:val="auto"/>
          <w:szCs w:val="21"/>
        </w:rPr>
        <w:t>如货物质量问题无偿更换。</w:t>
      </w:r>
    </w:p>
    <w:p w14:paraId="0DA73303">
      <w:pPr>
        <w:widowControl/>
        <w:tabs>
          <w:tab w:val="left" w:pos="636"/>
          <w:tab w:val="left" w:pos="5098"/>
        </w:tabs>
        <w:spacing w:line="460" w:lineRule="exact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2、成交人提供的物品必须新鲜，不得出现损坏。</w:t>
      </w:r>
    </w:p>
    <w:p w14:paraId="566AB25F">
      <w:pPr>
        <w:widowControl/>
        <w:tabs>
          <w:tab w:val="left" w:pos="636"/>
          <w:tab w:val="left" w:pos="5098"/>
        </w:tabs>
        <w:spacing w:line="460" w:lineRule="exact"/>
        <w:jc w:val="left"/>
        <w:rPr>
          <w:rFonts w:ascii="宋体" w:hAnsi="宋体" w:cs="宋体"/>
          <w:b/>
          <w:bCs/>
          <w:color w:val="auto"/>
          <w:sz w:val="24"/>
        </w:rPr>
      </w:pPr>
      <w:bookmarkStart w:id="0" w:name="_Toc224529817"/>
      <w:bookmarkStart w:id="1" w:name="_Toc224529781"/>
      <w:r>
        <w:rPr>
          <w:rFonts w:hint="eastAsia" w:ascii="宋体" w:hAnsi="宋体"/>
          <w:b/>
          <w:color w:val="auto"/>
          <w:sz w:val="24"/>
          <w:lang w:eastAsia="zh-CN"/>
        </w:rPr>
        <w:t>六</w:t>
      </w:r>
      <w:r>
        <w:rPr>
          <w:rFonts w:hint="eastAsia" w:ascii="宋体" w:hAnsi="宋体"/>
          <w:b/>
          <w:color w:val="auto"/>
          <w:sz w:val="24"/>
        </w:rPr>
        <w:t>、</w:t>
      </w:r>
      <w:r>
        <w:rPr>
          <w:rFonts w:hint="eastAsia" w:ascii="宋体" w:hAnsi="宋体" w:cs="宋体"/>
          <w:b/>
          <w:bCs/>
          <w:color w:val="auto"/>
          <w:sz w:val="24"/>
        </w:rPr>
        <w:t>付款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方</w:t>
      </w:r>
      <w:r>
        <w:rPr>
          <w:rFonts w:hint="eastAsia" w:ascii="宋体" w:hAnsi="宋体" w:cs="宋体"/>
          <w:b/>
          <w:bCs/>
          <w:color w:val="auto"/>
          <w:sz w:val="24"/>
        </w:rPr>
        <w:t>法</w:t>
      </w:r>
      <w:bookmarkEnd w:id="0"/>
      <w:bookmarkEnd w:id="1"/>
    </w:p>
    <w:p w14:paraId="34119CF9">
      <w:pPr>
        <w:widowControl/>
        <w:tabs>
          <w:tab w:val="left" w:pos="636"/>
        </w:tabs>
        <w:autoSpaceDE w:val="0"/>
        <w:autoSpaceDN w:val="0"/>
        <w:spacing w:line="460" w:lineRule="exact"/>
        <w:ind w:firstLine="420" w:firstLineChars="200"/>
        <w:jc w:val="left"/>
        <w:textAlignment w:val="bottom"/>
        <w:rPr>
          <w:rFonts w:hint="eastAsia"/>
          <w:color w:val="auto"/>
          <w:lang w:val="en-GB"/>
        </w:rPr>
      </w:pPr>
      <w:r>
        <w:rPr>
          <w:rFonts w:hint="eastAsia" w:ascii="宋体" w:hAnsi="宋体"/>
          <w:color w:val="auto"/>
          <w:szCs w:val="21"/>
        </w:rPr>
        <w:t>合同签订后,全部货物供货完毕并经最终验收合格后</w:t>
      </w:r>
      <w:r>
        <w:rPr>
          <w:rFonts w:hint="eastAsia" w:ascii="宋体" w:hAnsi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/>
          <w:color w:val="auto"/>
          <w:szCs w:val="21"/>
        </w:rPr>
        <w:t>0天内一次性支付合同总金额。</w:t>
      </w:r>
      <w:r>
        <w:rPr>
          <w:rFonts w:hint="eastAsia"/>
          <w:color w:val="auto"/>
          <w:lang w:val="en-GB"/>
        </w:rPr>
        <w:t>因采购人使用的是财政资金，按政府审批流程支付，若审批延迟则相应货款到账延迟，且不视为采购人违约。</w:t>
      </w:r>
    </w:p>
    <w:p w14:paraId="37C786D3">
      <w:pPr>
        <w:widowControl/>
        <w:tabs>
          <w:tab w:val="left" w:pos="636"/>
          <w:tab w:val="left" w:pos="5098"/>
        </w:tabs>
        <w:spacing w:line="460" w:lineRule="exact"/>
        <w:jc w:val="left"/>
        <w:rPr>
          <w:rFonts w:ascii="宋体" w:hAnsi="宋体" w:cs="宋体"/>
          <w:b/>
          <w:bCs/>
          <w:color w:val="auto"/>
          <w:sz w:val="28"/>
          <w:szCs w:val="28"/>
        </w:rPr>
      </w:pPr>
    </w:p>
    <w:p w14:paraId="354051B5">
      <w:pPr>
        <w:widowControl/>
        <w:tabs>
          <w:tab w:val="left" w:pos="636"/>
        </w:tabs>
        <w:autoSpaceDE w:val="0"/>
        <w:autoSpaceDN w:val="0"/>
        <w:spacing w:line="460" w:lineRule="exact"/>
        <w:ind w:firstLine="420" w:firstLineChars="200"/>
        <w:jc w:val="left"/>
        <w:textAlignment w:val="bottom"/>
        <w:rPr>
          <w:rFonts w:hint="eastAsia"/>
          <w:color w:val="auto"/>
          <w:lang w:val="en-GB"/>
        </w:rPr>
      </w:pPr>
    </w:p>
    <w:p w14:paraId="22E64B53">
      <w:pPr>
        <w:rPr>
          <w:b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275763"/>
    <w:multiLevelType w:val="singleLevel"/>
    <w:tmpl w:val="3D275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6071"/>
    <w:rsid w:val="00053E78"/>
    <w:rsid w:val="00136FB5"/>
    <w:rsid w:val="002C04AB"/>
    <w:rsid w:val="00394C97"/>
    <w:rsid w:val="003C70B6"/>
    <w:rsid w:val="00563214"/>
    <w:rsid w:val="00685FF7"/>
    <w:rsid w:val="0075185B"/>
    <w:rsid w:val="00781198"/>
    <w:rsid w:val="007B6681"/>
    <w:rsid w:val="007C20DC"/>
    <w:rsid w:val="00816071"/>
    <w:rsid w:val="008401A0"/>
    <w:rsid w:val="00CA5AC3"/>
    <w:rsid w:val="00E964F2"/>
    <w:rsid w:val="00E97895"/>
    <w:rsid w:val="01A324E9"/>
    <w:rsid w:val="04CB5D76"/>
    <w:rsid w:val="04CC321C"/>
    <w:rsid w:val="065D321B"/>
    <w:rsid w:val="06F21F49"/>
    <w:rsid w:val="0C46058F"/>
    <w:rsid w:val="0D6434E1"/>
    <w:rsid w:val="0E697DAA"/>
    <w:rsid w:val="1219200A"/>
    <w:rsid w:val="123E4294"/>
    <w:rsid w:val="19061883"/>
    <w:rsid w:val="1B6F5412"/>
    <w:rsid w:val="1C872CDB"/>
    <w:rsid w:val="1C964CCC"/>
    <w:rsid w:val="22105521"/>
    <w:rsid w:val="25F82554"/>
    <w:rsid w:val="270C62B7"/>
    <w:rsid w:val="28B279F0"/>
    <w:rsid w:val="29001E4B"/>
    <w:rsid w:val="2E4427DA"/>
    <w:rsid w:val="2EA94D3F"/>
    <w:rsid w:val="3186310A"/>
    <w:rsid w:val="35843E04"/>
    <w:rsid w:val="399565E0"/>
    <w:rsid w:val="423D15C3"/>
    <w:rsid w:val="448E723D"/>
    <w:rsid w:val="458A2D71"/>
    <w:rsid w:val="50720B7D"/>
    <w:rsid w:val="50FB193E"/>
    <w:rsid w:val="554A42CB"/>
    <w:rsid w:val="5837672B"/>
    <w:rsid w:val="58AF6D80"/>
    <w:rsid w:val="60A2320D"/>
    <w:rsid w:val="66DB2FD4"/>
    <w:rsid w:val="6D350F65"/>
    <w:rsid w:val="71F23EDB"/>
    <w:rsid w:val="757300A5"/>
    <w:rsid w:val="75DB62FE"/>
    <w:rsid w:val="79F04B91"/>
    <w:rsid w:val="7BDC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741</Words>
  <Characters>779</Characters>
  <Lines>7</Lines>
  <Paragraphs>2</Paragraphs>
  <TotalTime>25</TotalTime>
  <ScaleCrop>false</ScaleCrop>
  <LinksUpToDate>false</LinksUpToDate>
  <CharactersWithSpaces>781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2022-01-18T05:32:00Z</dcterms:created>
  <dc:creator>黎凤婵</dc:creator>
  <cp:lastModifiedBy>朱慧娟</cp:lastModifiedBy>
  <dcterms:modified xsi:type="dcterms:W3CDTF">2024-12-31T03:05:58Z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6943697DE867479886766F35D73AD174</vt:lpwstr>
  </property>
  <property fmtid="{D5CDD505-2E9C-101B-9397-08002B2CF9AE}" pid="4" name="KSOTemplateDocerSaveRecord">
    <vt:lpwstr>eyJoZGlkIjoiMWVmZjBjODNiMjI1YTgzYTQ0YWU5YjdmMjFjOWI4MWUiLCJ1c2VySWQiOiI1MDEzNzQyOTUifQ==</vt:lpwstr>
  </property>
</Properties>
</file>