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FFC5E">
      <w:pPr>
        <w:pStyle w:val="3"/>
        <w:keepNext w:val="0"/>
        <w:keepLines w:val="0"/>
        <w:pageBreakBefore/>
        <w:spacing w:before="0" w:after="0" w:line="360" w:lineRule="auto"/>
        <w:ind w:left="562" w:hanging="562" w:hangingChars="200"/>
        <w:jc w:val="left"/>
        <w:rPr>
          <w:rFonts w:hint="eastAsia" w:ascii="黑体" w:hAnsi="黑体" w:eastAsia="黑体" w:cs="黑体"/>
          <w:color w:val="auto"/>
          <w:sz w:val="32"/>
          <w:szCs w:val="32"/>
          <w:highlight w:val="none"/>
        </w:rPr>
      </w:pPr>
      <w:bookmarkStart w:id="2" w:name="_GoBack"/>
      <w:bookmarkStart w:id="0" w:name="_Toc60734006"/>
      <w:bookmarkStart w:id="1" w:name="_Toc25085"/>
      <w:r>
        <w:rPr>
          <w:rFonts w:hint="eastAsia" w:ascii="宋体" w:hAnsi="宋体" w:eastAsia="宋体" w:cs="宋体"/>
          <w:color w:val="auto"/>
          <w:sz w:val="28"/>
          <w:szCs w:val="28"/>
          <w:highlight w:val="none"/>
          <w:lang w:val="en-US" w:eastAsia="zh-CN"/>
        </w:rPr>
        <w:t xml:space="preserve">附件1：  </w:t>
      </w:r>
      <w:bookmarkEnd w:id="2"/>
      <w:r>
        <w:rPr>
          <w:rFonts w:hint="eastAsia" w:ascii="宋体" w:hAnsi="宋体" w:eastAsia="宋体" w:cs="宋体"/>
          <w:color w:val="auto"/>
          <w:sz w:val="28"/>
          <w:szCs w:val="28"/>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中山市黄圃人民医院饮用水配送服务项目</w:t>
      </w:r>
      <w:r>
        <w:rPr>
          <w:rFonts w:hint="eastAsia" w:ascii="黑体" w:hAnsi="黑体" w:eastAsia="黑体" w:cs="黑体"/>
          <w:color w:val="auto"/>
          <w:sz w:val="32"/>
          <w:szCs w:val="32"/>
          <w:highlight w:val="none"/>
        </w:rPr>
        <w:t>用户需求书</w:t>
      </w:r>
      <w:bookmarkEnd w:id="0"/>
      <w:bookmarkEnd w:id="1"/>
    </w:p>
    <w:p w14:paraId="23D02684">
      <w:pPr>
        <w:widowControl/>
        <w:numPr>
          <w:ilvl w:val="0"/>
          <w:numId w:val="0"/>
        </w:numPr>
        <w:spacing w:before="120" w:beforeLines="50" w:after="120" w:afterLines="50"/>
        <w:ind w:leftChars="0"/>
        <w:jc w:val="left"/>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一、</w:t>
      </w:r>
      <w:r>
        <w:rPr>
          <w:rFonts w:hint="eastAsia" w:ascii="宋体" w:hAnsi="宋体" w:eastAsia="宋体" w:cs="宋体"/>
          <w:b/>
          <w:snapToGrid w:val="0"/>
          <w:color w:val="auto"/>
          <w:sz w:val="21"/>
          <w:szCs w:val="21"/>
          <w:highlight w:val="none"/>
        </w:rPr>
        <w:t>项目概况</w:t>
      </w:r>
    </w:p>
    <w:p w14:paraId="581F42E7">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1、项目名称：中山市黄圃人民医院饮用水配送服务项目</w:t>
      </w:r>
    </w:p>
    <w:p w14:paraId="647ACB6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2、服务期：2年</w:t>
      </w:r>
    </w:p>
    <w:p w14:paraId="360AAE84">
      <w:pPr>
        <w:spacing w:line="360" w:lineRule="auto"/>
        <w:ind w:firstLine="420" w:firstLineChars="200"/>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3、</w:t>
      </w:r>
      <w:r>
        <w:rPr>
          <w:rFonts w:hint="eastAsia" w:ascii="宋体" w:hAnsi="宋体" w:eastAsia="宋体" w:cs="宋体"/>
          <w:b w:val="0"/>
          <w:bCs/>
          <w:snapToGrid w:val="0"/>
          <w:color w:val="auto"/>
          <w:sz w:val="21"/>
          <w:szCs w:val="21"/>
          <w:highlight w:val="none"/>
        </w:rPr>
        <w:t xml:space="preserve">本项目所采购的饮用桶装水为：饮用天然山泉水。 </w:t>
      </w:r>
    </w:p>
    <w:p w14:paraId="4D1E22F5">
      <w:pPr>
        <w:spacing w:line="360" w:lineRule="auto"/>
        <w:ind w:firstLine="420" w:firstLineChars="200"/>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4、</w:t>
      </w:r>
      <w:r>
        <w:rPr>
          <w:rFonts w:hint="eastAsia" w:ascii="宋体" w:hAnsi="宋体" w:eastAsia="宋体" w:cs="宋体"/>
          <w:b w:val="0"/>
          <w:bCs/>
          <w:snapToGrid w:val="0"/>
          <w:color w:val="auto"/>
          <w:sz w:val="21"/>
          <w:szCs w:val="21"/>
          <w:highlight w:val="none"/>
        </w:rPr>
        <w:t>供水范围：</w:t>
      </w:r>
      <w:r>
        <w:rPr>
          <w:rFonts w:hint="eastAsia" w:ascii="宋体" w:hAnsi="宋体" w:eastAsia="宋体" w:cs="宋体"/>
          <w:b w:val="0"/>
          <w:bCs/>
          <w:snapToGrid w:val="0"/>
          <w:color w:val="auto"/>
          <w:sz w:val="21"/>
          <w:szCs w:val="21"/>
          <w:highlight w:val="none"/>
          <w:lang w:eastAsia="zh-CN"/>
        </w:rPr>
        <w:t>中山市</w:t>
      </w:r>
      <w:r>
        <w:rPr>
          <w:rFonts w:hint="eastAsia" w:ascii="宋体" w:hAnsi="宋体" w:eastAsia="宋体" w:cs="宋体"/>
          <w:b w:val="0"/>
          <w:bCs/>
          <w:snapToGrid w:val="0"/>
          <w:color w:val="auto"/>
          <w:sz w:val="21"/>
          <w:szCs w:val="21"/>
          <w:highlight w:val="none"/>
        </w:rPr>
        <w:t>黄圃人民医院指定地点。</w:t>
      </w:r>
    </w:p>
    <w:p w14:paraId="3BA26D76">
      <w:pPr>
        <w:spacing w:line="360" w:lineRule="auto"/>
        <w:ind w:firstLine="420" w:firstLineChars="200"/>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5、</w:t>
      </w:r>
      <w:r>
        <w:rPr>
          <w:rFonts w:hint="eastAsia" w:ascii="宋体" w:hAnsi="宋体" w:eastAsia="宋体" w:cs="宋体"/>
          <w:b w:val="0"/>
          <w:bCs/>
          <w:snapToGrid w:val="0"/>
          <w:color w:val="auto"/>
          <w:sz w:val="21"/>
          <w:szCs w:val="21"/>
          <w:highlight w:val="none"/>
        </w:rPr>
        <w:t>供水时间：以采购人通知为准。</w:t>
      </w:r>
    </w:p>
    <w:p w14:paraId="7E770B6F">
      <w:pPr>
        <w:widowControl/>
        <w:numPr>
          <w:ilvl w:val="0"/>
          <w:numId w:val="0"/>
        </w:numPr>
        <w:spacing w:before="240" w:beforeLines="100" w:after="120" w:afterLines="50"/>
        <w:ind w:leftChars="0"/>
        <w:jc w:val="left"/>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二、</w:t>
      </w:r>
      <w:r>
        <w:rPr>
          <w:rFonts w:hint="eastAsia" w:ascii="宋体" w:hAnsi="宋体" w:eastAsia="宋体" w:cs="宋体"/>
          <w:b/>
          <w:snapToGrid w:val="0"/>
          <w:color w:val="auto"/>
          <w:sz w:val="21"/>
          <w:szCs w:val="21"/>
          <w:highlight w:val="none"/>
        </w:rPr>
        <w:t>采购内容</w:t>
      </w:r>
    </w:p>
    <w:tbl>
      <w:tblPr>
        <w:tblStyle w:val="5"/>
        <w:tblW w:w="6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2675"/>
      </w:tblGrid>
      <w:tr w14:paraId="5EB5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3" w:type="dxa"/>
            <w:vAlign w:val="center"/>
          </w:tcPr>
          <w:p w14:paraId="73B5C204">
            <w:pPr>
              <w:jc w:val="center"/>
              <w:rPr>
                <w:rFonts w:hint="eastAsia" w:ascii="宋体" w:hAnsi="宋体" w:eastAsia="宋体" w:cs="宋体"/>
                <w:b w:val="0"/>
                <w:bCs/>
                <w:snapToGrid w:val="0"/>
                <w:color w:val="auto"/>
                <w:sz w:val="21"/>
                <w:szCs w:val="21"/>
                <w:highlight w:val="none"/>
              </w:rPr>
            </w:pPr>
            <w:r>
              <w:rPr>
                <w:rFonts w:hint="eastAsia" w:ascii="宋体" w:hAnsi="宋体" w:eastAsia="宋体" w:cs="宋体"/>
                <w:b w:val="0"/>
                <w:bCs/>
                <w:color w:val="auto"/>
                <w:spacing w:val="-1"/>
                <w:sz w:val="21"/>
                <w:szCs w:val="21"/>
                <w:highlight w:val="none"/>
              </w:rPr>
              <w:t>采购内</w:t>
            </w:r>
            <w:r>
              <w:rPr>
                <w:rFonts w:hint="eastAsia" w:ascii="宋体" w:hAnsi="宋体" w:eastAsia="宋体" w:cs="宋体"/>
                <w:b w:val="0"/>
                <w:bCs/>
                <w:color w:val="auto"/>
                <w:sz w:val="21"/>
                <w:szCs w:val="21"/>
                <w:highlight w:val="none"/>
              </w:rPr>
              <w:t>容</w:t>
            </w:r>
          </w:p>
        </w:tc>
        <w:tc>
          <w:tcPr>
            <w:tcW w:w="2675" w:type="dxa"/>
            <w:vAlign w:val="center"/>
          </w:tcPr>
          <w:p w14:paraId="7F9E0318">
            <w:pPr>
              <w:jc w:val="center"/>
              <w:rPr>
                <w:rFonts w:hint="eastAsia" w:ascii="宋体" w:hAnsi="宋体" w:eastAsia="宋体" w:cs="宋体"/>
                <w:b w:val="0"/>
                <w:bCs/>
                <w:color w:val="auto"/>
                <w:spacing w:val="-1"/>
                <w:sz w:val="21"/>
                <w:szCs w:val="21"/>
                <w:highlight w:val="none"/>
                <w:lang w:eastAsia="zh-CN"/>
              </w:rPr>
            </w:pPr>
            <w:r>
              <w:rPr>
                <w:rFonts w:hint="eastAsia" w:ascii="宋体" w:hAnsi="宋体" w:eastAsia="宋体" w:cs="宋体"/>
                <w:b w:val="0"/>
                <w:bCs/>
                <w:color w:val="auto"/>
                <w:spacing w:val="-1"/>
                <w:sz w:val="21"/>
                <w:szCs w:val="21"/>
                <w:highlight w:val="none"/>
              </w:rPr>
              <w:t>年预估采购量</w:t>
            </w:r>
            <w:r>
              <w:rPr>
                <w:rFonts w:hint="eastAsia" w:ascii="宋体" w:hAnsi="宋体" w:eastAsia="宋体" w:cs="宋体"/>
                <w:b w:val="0"/>
                <w:bCs/>
                <w:color w:val="auto"/>
                <w:spacing w:val="-1"/>
                <w:sz w:val="21"/>
                <w:szCs w:val="21"/>
                <w:highlight w:val="none"/>
                <w:lang w:eastAsia="zh-CN"/>
              </w:rPr>
              <w:t>（桶）</w:t>
            </w:r>
          </w:p>
        </w:tc>
      </w:tr>
      <w:tr w14:paraId="7054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763" w:type="dxa"/>
            <w:vAlign w:val="center"/>
          </w:tcPr>
          <w:p w14:paraId="07E308A2">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snapToGrid w:val="0"/>
                <w:color w:val="auto"/>
                <w:sz w:val="21"/>
                <w:szCs w:val="21"/>
                <w:highlight w:val="none"/>
              </w:rPr>
              <w:t>5加仑（18.9升）</w:t>
            </w:r>
            <w:r>
              <w:rPr>
                <w:rFonts w:hint="eastAsia" w:ascii="宋体" w:hAnsi="宋体" w:eastAsia="宋体" w:cs="宋体"/>
                <w:b w:val="0"/>
                <w:bCs/>
                <w:color w:val="auto"/>
                <w:sz w:val="21"/>
                <w:szCs w:val="21"/>
                <w:highlight w:val="none"/>
              </w:rPr>
              <w:t>饮用桶装水</w:t>
            </w:r>
          </w:p>
        </w:tc>
        <w:tc>
          <w:tcPr>
            <w:tcW w:w="2675" w:type="dxa"/>
            <w:vAlign w:val="center"/>
          </w:tcPr>
          <w:p w14:paraId="7B5475D9">
            <w:pPr>
              <w:jc w:val="center"/>
              <w:rPr>
                <w:rFonts w:hint="eastAsia" w:ascii="宋体" w:hAnsi="宋体" w:eastAsia="宋体" w:cs="宋体"/>
                <w:b w:val="0"/>
                <w:bCs/>
                <w:snapToGrid w:val="0"/>
                <w:color w:val="auto"/>
                <w:sz w:val="21"/>
                <w:szCs w:val="21"/>
                <w:highlight w:val="none"/>
                <w:lang w:eastAsia="zh-CN"/>
              </w:rPr>
            </w:pPr>
            <w:r>
              <w:rPr>
                <w:rFonts w:hint="eastAsia" w:ascii="宋体" w:hAnsi="宋体" w:eastAsia="宋体" w:cs="宋体"/>
                <w:b w:val="0"/>
                <w:bCs/>
                <w:snapToGrid w:val="0"/>
                <w:color w:val="auto"/>
                <w:sz w:val="21"/>
                <w:szCs w:val="21"/>
                <w:highlight w:val="none"/>
                <w:lang w:val="en-US" w:eastAsia="zh-CN"/>
              </w:rPr>
              <w:t>13000</w:t>
            </w:r>
          </w:p>
        </w:tc>
      </w:tr>
    </w:tbl>
    <w:p w14:paraId="02098894">
      <w:pPr>
        <w:keepNext w:val="0"/>
        <w:keepLines w:val="0"/>
        <w:pageBreakBefore w:val="0"/>
        <w:kinsoku/>
        <w:wordWrap/>
        <w:overflowPunct/>
        <w:topLinePunct w:val="0"/>
        <w:bidi w:val="0"/>
        <w:adjustRightInd/>
        <w:snapToGrid/>
        <w:spacing w:line="360" w:lineRule="auto"/>
        <w:ind w:left="0" w:leftChars="0" w:right="0" w:righ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报价说明：</w:t>
      </w:r>
    </w:p>
    <w:p w14:paraId="73BEB64F">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1、供应商的报价为包含本项目所需的一切费用，包括（但不限于）：货物的生产、包装、仓储、运输、保险以及验收、调换、售后服务、技术服务、质保期保障服务，工作人员工资、食宿、福利、服装、通信工具、社保、医疗及完成该项目所须工具，可预料的风险和措施、</w:t>
      </w:r>
      <w:r>
        <w:rPr>
          <w:rFonts w:hint="eastAsia" w:ascii="宋体" w:hAnsi="宋体" w:eastAsia="宋体" w:cs="宋体"/>
          <w:b/>
          <w:bCs w:val="0"/>
          <w:snapToGrid w:val="0"/>
          <w:color w:val="auto"/>
          <w:sz w:val="21"/>
          <w:szCs w:val="21"/>
          <w:highlight w:val="none"/>
          <w:lang w:val="en-US" w:eastAsia="zh-CN"/>
        </w:rPr>
        <w:t>税费</w:t>
      </w:r>
      <w:r>
        <w:rPr>
          <w:rFonts w:hint="eastAsia" w:ascii="宋体" w:hAnsi="宋体" w:eastAsia="宋体" w:cs="宋体"/>
          <w:b w:val="0"/>
          <w:bCs/>
          <w:snapToGrid w:val="0"/>
          <w:color w:val="auto"/>
          <w:sz w:val="21"/>
          <w:szCs w:val="21"/>
          <w:highlight w:val="none"/>
          <w:lang w:val="en-US" w:eastAsia="zh-CN"/>
        </w:rPr>
        <w:t>等所有费用。</w:t>
      </w:r>
    </w:p>
    <w:p w14:paraId="42B61E88">
      <w:pPr>
        <w:keepNext w:val="0"/>
        <w:keepLines w:val="0"/>
        <w:pageBreakBefore w:val="0"/>
        <w:widowControl/>
        <w:tabs>
          <w:tab w:val="left" w:pos="636"/>
          <w:tab w:val="left" w:pos="5098"/>
        </w:tabs>
        <w:kinsoku/>
        <w:wordWrap/>
        <w:overflowPunct/>
        <w:topLinePunct w:val="0"/>
        <w:bidi w:val="0"/>
        <w:adjustRightInd/>
        <w:snapToGrid/>
        <w:spacing w:line="360" w:lineRule="auto"/>
        <w:ind w:left="0" w:leftChars="0" w:right="0" w:rightChars="0"/>
        <w:jc w:val="lef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四、服务要求</w:t>
      </w:r>
    </w:p>
    <w:p w14:paraId="11033CBF">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1、供应商提供的饮用桶装水符合国家标准《食品安全国家标准包装饮用水》(GB 19298-2014)标准并有QS标志的产品。若国家颁发了最新标准，则立即按照最新标准执行。</w:t>
      </w:r>
    </w:p>
    <w:p w14:paraId="08971BA6">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2、产品保质期为3个月。</w:t>
      </w:r>
    </w:p>
    <w:p w14:paraId="30241DFE">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3、为防止劣质水进入医院，成交供应商每批次送水时须向采购人提供一份</w:t>
      </w:r>
      <w:r>
        <w:rPr>
          <w:rFonts w:hint="eastAsia" w:ascii="宋体" w:hAnsi="宋体" w:eastAsia="宋体" w:cs="宋体"/>
          <w:b w:val="0"/>
          <w:bCs/>
          <w:snapToGrid w:val="0"/>
          <w:color w:val="auto"/>
          <w:sz w:val="21"/>
          <w:szCs w:val="21"/>
          <w:highlight w:val="none"/>
          <w:lang w:val="en-US" w:eastAsia="zh-CN"/>
        </w:rPr>
        <w:t>当前批次产品的</w:t>
      </w:r>
      <w:r>
        <w:rPr>
          <w:rFonts w:hint="eastAsia" w:ascii="宋体" w:hAnsi="宋体" w:eastAsia="宋体" w:cs="宋体"/>
          <w:b w:val="0"/>
          <w:bCs/>
          <w:snapToGrid w:val="0"/>
          <w:color w:val="auto"/>
          <w:sz w:val="21"/>
          <w:szCs w:val="21"/>
          <w:highlight w:val="none"/>
          <w:lang w:val="en-US" w:eastAsia="zh-CN"/>
        </w:rPr>
        <w:t>自检报告。</w:t>
      </w:r>
    </w:p>
    <w:p w14:paraId="240D1E98">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4、成交供应商每三个月须向采购人提供一份</w:t>
      </w:r>
      <w:r>
        <w:rPr>
          <w:rFonts w:hint="eastAsia" w:ascii="宋体" w:hAnsi="宋体" w:eastAsia="宋体" w:cs="宋体"/>
          <w:b w:val="0"/>
          <w:bCs/>
          <w:snapToGrid w:val="0"/>
          <w:color w:val="auto"/>
          <w:sz w:val="21"/>
          <w:szCs w:val="21"/>
          <w:highlight w:val="none"/>
          <w:lang w:val="en-US" w:eastAsia="zh-CN"/>
        </w:rPr>
        <w:t>市级或以上</w:t>
      </w:r>
      <w:r>
        <w:rPr>
          <w:rFonts w:hint="eastAsia" w:ascii="宋体" w:hAnsi="宋体" w:eastAsia="宋体" w:cs="宋体"/>
          <w:b w:val="0"/>
          <w:bCs/>
          <w:snapToGrid w:val="0"/>
          <w:color w:val="auto"/>
          <w:sz w:val="21"/>
          <w:szCs w:val="21"/>
          <w:highlight w:val="none"/>
          <w:lang w:val="en-US" w:eastAsia="zh-CN"/>
        </w:rPr>
        <w:t>质量监督检测机构出具的产品质量合格检验报告，超过三个月没有提交产品质量合格检验报告或提交的检验报告显示水质不合格的，</w:t>
      </w:r>
      <w:r>
        <w:rPr>
          <w:rFonts w:hint="eastAsia" w:ascii="宋体" w:hAnsi="宋体" w:eastAsia="宋体" w:cs="宋体"/>
          <w:b w:val="0"/>
          <w:bCs/>
          <w:snapToGrid w:val="0"/>
          <w:color w:val="auto"/>
          <w:sz w:val="21"/>
          <w:szCs w:val="21"/>
          <w:highlight w:val="none"/>
          <w:lang w:val="en-US" w:eastAsia="zh-CN"/>
        </w:rPr>
        <w:t>采购人有权终止合同。</w:t>
      </w:r>
    </w:p>
    <w:p w14:paraId="6DBD76D7">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5、成交供应商必须保障桶装水的正常供应，安排专职人员送水到医院所有指定地点（各科室 ），桶装水的配送响应时间限时为1小时以内，并承担桶装水出厂送至用户饮水机过程的所有费用。</w:t>
      </w:r>
    </w:p>
    <w:p w14:paraId="3DCD80CA">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6、成交供应商负责医院所有在用饮水机的维修、维护工作，确保饮水机能安全的正常使用，并承担维修维护的相关费用（含不能维修的饮水机更换）。</w:t>
      </w:r>
      <w:r>
        <w:rPr>
          <w:rFonts w:hint="eastAsia" w:ascii="宋体" w:hAnsi="宋体" w:eastAsia="宋体" w:cs="宋体"/>
          <w:b w:val="0"/>
          <w:bCs/>
          <w:snapToGrid w:val="0"/>
          <w:color w:val="auto"/>
          <w:sz w:val="21"/>
          <w:szCs w:val="21"/>
          <w:highlight w:val="none"/>
          <w:lang w:val="en-US" w:eastAsia="zh-CN"/>
        </w:rPr>
        <w:t>若出现非成交供应商原因造成的</w:t>
      </w:r>
      <w:r>
        <w:rPr>
          <w:rFonts w:hint="eastAsia" w:ascii="宋体" w:hAnsi="宋体" w:eastAsia="宋体" w:cs="宋体"/>
          <w:b w:val="0"/>
          <w:bCs/>
          <w:snapToGrid w:val="0"/>
          <w:color w:val="auto"/>
          <w:sz w:val="21"/>
          <w:szCs w:val="21"/>
          <w:highlight w:val="none"/>
          <w:lang w:val="en-US" w:eastAsia="zh-CN"/>
        </w:rPr>
        <w:t>人为损坏，成交供应商须按不高于市场价格收取配件费用。</w:t>
      </w:r>
      <w:r>
        <w:rPr>
          <w:rFonts w:hint="eastAsia" w:ascii="宋体" w:hAnsi="宋体" w:eastAsia="宋体" w:cs="宋体"/>
          <w:b w:val="0"/>
          <w:bCs/>
          <w:snapToGrid w:val="0"/>
          <w:color w:val="auto"/>
          <w:sz w:val="21"/>
          <w:szCs w:val="21"/>
          <w:highlight w:val="none"/>
          <w:lang w:val="en-US" w:eastAsia="zh-CN"/>
        </w:rPr>
        <w:t>按科室需求，由成交供应商负责每台饮水机的清洗、消毒</w:t>
      </w:r>
      <w:r>
        <w:rPr>
          <w:rFonts w:hint="eastAsia" w:ascii="宋体" w:hAnsi="宋体" w:eastAsia="宋体" w:cs="宋体"/>
          <w:b w:val="0"/>
          <w:bCs/>
          <w:snapToGrid w:val="0"/>
          <w:color w:val="auto"/>
          <w:sz w:val="21"/>
          <w:szCs w:val="21"/>
          <w:highlight w:val="none"/>
          <w:lang w:val="en-US" w:eastAsia="zh-CN"/>
        </w:rPr>
        <w:t>（时间需与各科室协商），费用由成交供应商负责，并由科室相关负责人签名确认。</w:t>
      </w:r>
    </w:p>
    <w:p w14:paraId="66FC99C2">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7、采购人如有需要或新增办公室、公共场所，成交供应商须提供足量的饮水机给采购人使用，费用由成交供应商负责，提供的饮水机为立式或坐式饮水机，饮水机必须符合国家有关的标准，合同期满后饮水机及水桶归成交供应商所有并自行处理。</w:t>
      </w:r>
    </w:p>
    <w:p w14:paraId="7C25FC24">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8、成交供应商所用水桶必须是达到国家规范卫生要求的PC桶，桶表面保持洁净无垢，商标清晰、规范， 饮用桶装水有外包装袋。</w:t>
      </w:r>
      <w:r>
        <w:rPr>
          <w:rFonts w:hint="eastAsia" w:ascii="宋体" w:hAnsi="宋体" w:eastAsia="宋体" w:cs="宋体"/>
          <w:b w:val="0"/>
          <w:bCs/>
          <w:snapToGrid w:val="0"/>
          <w:color w:val="auto"/>
          <w:sz w:val="21"/>
          <w:szCs w:val="21"/>
          <w:highlight w:val="none"/>
          <w:lang w:val="en-US" w:eastAsia="zh-CN"/>
        </w:rPr>
        <w:t>凡因水或桶的质量问题出现用户投诉，经查证后属实扣 200元/次，有三次投诉成立的，采购人有权终止合同。</w:t>
      </w:r>
    </w:p>
    <w:p w14:paraId="1B2DCC1C">
      <w:pPr>
        <w:widowControl/>
        <w:numPr>
          <w:ilvl w:val="0"/>
          <w:numId w:val="0"/>
        </w:numPr>
        <w:spacing w:before="120" w:beforeLines="50" w:after="120" w:afterLines="50"/>
        <w:ind w:leftChars="0"/>
        <w:jc w:val="left"/>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五、</w:t>
      </w:r>
      <w:r>
        <w:rPr>
          <w:rFonts w:hint="eastAsia" w:ascii="宋体" w:hAnsi="宋体" w:eastAsia="宋体" w:cs="宋体"/>
          <w:b/>
          <w:snapToGrid w:val="0"/>
          <w:color w:val="auto"/>
          <w:sz w:val="21"/>
          <w:szCs w:val="21"/>
          <w:highlight w:val="none"/>
        </w:rPr>
        <w:t>其他要求和说明</w:t>
      </w:r>
    </w:p>
    <w:p w14:paraId="3D8814D4">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1、成交供应商安排在医院送水的工作人员必须具备有效健康证。同时应有较强责任心、具有饮水机的维修技术，形象良好，举止文明，对医院职工及病人等提供微笑服务，承诺遵守法律法规和医院的各项规章制度，服从医院的统一管理， 杜绝与用户发生口角、争吵。</w:t>
      </w:r>
    </w:p>
    <w:p w14:paraId="572D4F3B">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2、送水工作人员的工资、日常生活饮食、起居用房、运输工具等所有费用由成交供应商负责。</w:t>
      </w:r>
    </w:p>
    <w:p w14:paraId="49B8F3E0">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3、成交供应商自成交之日起，应在十个工作日内安排专人与前任送水单位交接完毕。</w:t>
      </w:r>
    </w:p>
    <w:p w14:paraId="266AE2DA">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4、成交供应商要严格执行医院消防和用电安全等方面的规定。</w:t>
      </w:r>
    </w:p>
    <w:p w14:paraId="1F1B3076">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5、成交供应商要加强对送水工作人员的日常安全教育与安全管理，避免任何安全事故的发生。因管理不善而造成人身或设备损坏，成交供应商应承担全部责任。</w:t>
      </w:r>
    </w:p>
    <w:p w14:paraId="2E995E1A">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6、水桶的日常管理由成交供应商负责，采购人协调管理。</w:t>
      </w:r>
    </w:p>
    <w:p w14:paraId="4A3C23FF">
      <w:pPr>
        <w:widowControl/>
        <w:numPr>
          <w:ilvl w:val="0"/>
          <w:numId w:val="0"/>
        </w:numPr>
        <w:spacing w:before="120" w:beforeLines="50" w:after="120" w:afterLines="50"/>
        <w:ind w:leftChars="0"/>
        <w:jc w:val="left"/>
        <w:rPr>
          <w:rFonts w:hint="eastAsia" w:ascii="宋体" w:hAnsi="宋体" w:eastAsia="宋体" w:cs="宋体"/>
          <w:b/>
          <w:snapToGrid w:val="0"/>
          <w:color w:val="auto"/>
          <w:sz w:val="21"/>
          <w:szCs w:val="21"/>
          <w:highlight w:val="none"/>
          <w:lang w:eastAsia="zh-CN"/>
        </w:rPr>
      </w:pPr>
      <w:r>
        <w:rPr>
          <w:rFonts w:hint="eastAsia" w:ascii="宋体" w:hAnsi="宋体" w:eastAsia="宋体" w:cs="宋体"/>
          <w:b/>
          <w:snapToGrid w:val="0"/>
          <w:color w:val="auto"/>
          <w:sz w:val="21"/>
          <w:szCs w:val="21"/>
          <w:highlight w:val="none"/>
          <w:lang w:eastAsia="zh-CN"/>
        </w:rPr>
        <w:t>六、质量保证</w:t>
      </w:r>
    </w:p>
    <w:p w14:paraId="63062E6A">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1、合同期间，因成交供应商提供的饮水机、饮用水质量、水桶质量问题引起的事故，成交供应商应并承担由此造成的经济赔偿责任；出现严重事故的，采购人有权终止合同。</w:t>
      </w:r>
    </w:p>
    <w:p w14:paraId="6F2E8CF1">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2、在合同期间，采购人可随时对成交供应商未开封的水质进行抽检，若发现成交供应商提供的桶装水未达到国家质量标准，采购人有权终止合同。</w:t>
      </w:r>
    </w:p>
    <w:p w14:paraId="5BCD214A">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3、因以上原因终止合同的，成交供应商接到采购人通知应无条件撤场，所有提供的饮水机归采购人所有，所有的损失由成交供应商负责。</w:t>
      </w:r>
    </w:p>
    <w:p w14:paraId="3E9B1046">
      <w:pPr>
        <w:widowControl/>
        <w:numPr>
          <w:ilvl w:val="0"/>
          <w:numId w:val="0"/>
        </w:numPr>
        <w:spacing w:before="120" w:beforeLines="50" w:after="120" w:afterLines="50"/>
        <w:ind w:leftChars="0"/>
        <w:jc w:val="left"/>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七、</w:t>
      </w:r>
      <w:r>
        <w:rPr>
          <w:rFonts w:hint="eastAsia" w:ascii="宋体" w:hAnsi="宋体" w:eastAsia="宋体" w:cs="宋体"/>
          <w:b/>
          <w:snapToGrid w:val="0"/>
          <w:color w:val="auto"/>
          <w:sz w:val="21"/>
          <w:szCs w:val="21"/>
          <w:highlight w:val="none"/>
        </w:rPr>
        <w:t>其他</w:t>
      </w:r>
    </w:p>
    <w:p w14:paraId="194B3EE7">
      <w:pPr>
        <w:spacing w:line="360" w:lineRule="auto"/>
        <w:ind w:firstLine="420" w:firstLineChars="200"/>
        <w:rPr>
          <w:rFonts w:hint="eastAsia" w:ascii="宋体" w:hAnsi="宋体" w:eastAsia="宋体" w:cs="宋体"/>
          <w:b w:val="0"/>
          <w:bCs/>
          <w:snapToGrid w:val="0"/>
          <w:color w:val="auto"/>
          <w:sz w:val="21"/>
          <w:szCs w:val="21"/>
          <w:highlight w:val="none"/>
          <w:lang w:val="en-US" w:eastAsia="zh-CN"/>
        </w:rPr>
      </w:pPr>
      <w:r>
        <w:rPr>
          <w:rFonts w:hint="eastAsia" w:ascii="宋体" w:hAnsi="宋体" w:eastAsia="宋体" w:cs="宋体"/>
          <w:b w:val="0"/>
          <w:bCs/>
          <w:snapToGrid w:val="0"/>
          <w:color w:val="auto"/>
          <w:sz w:val="21"/>
          <w:szCs w:val="21"/>
          <w:highlight w:val="none"/>
          <w:lang w:val="en-US" w:eastAsia="zh-CN"/>
        </w:rPr>
        <w:t>1、成交供应商若出现下列情况之一者，采购人有权终止合同：</w:t>
      </w:r>
      <w:r>
        <w:rPr>
          <w:rFonts w:hint="eastAsia" w:ascii="宋体" w:hAnsi="宋体" w:cs="宋体"/>
          <w:b w:val="0"/>
          <w:bCs/>
          <w:snapToGrid w:val="0"/>
          <w:color w:val="auto"/>
          <w:sz w:val="21"/>
          <w:szCs w:val="21"/>
          <w:highlight w:val="none"/>
          <w:lang w:val="en-US" w:eastAsia="zh-CN"/>
        </w:rPr>
        <w:t>（1）</w:t>
      </w:r>
      <w:r>
        <w:rPr>
          <w:rFonts w:hint="eastAsia" w:ascii="宋体" w:hAnsi="宋体" w:eastAsia="宋体" w:cs="宋体"/>
          <w:b w:val="0"/>
          <w:bCs/>
          <w:snapToGrid w:val="0"/>
          <w:color w:val="auto"/>
          <w:sz w:val="21"/>
          <w:szCs w:val="21"/>
          <w:highlight w:val="none"/>
          <w:lang w:val="en-US" w:eastAsia="zh-CN"/>
        </w:rPr>
        <w:t>成交供应商销售的桶装水不符合国家检验标准；</w:t>
      </w:r>
      <w:r>
        <w:rPr>
          <w:rFonts w:hint="eastAsia" w:ascii="宋体" w:hAnsi="宋体" w:cs="宋体"/>
          <w:b w:val="0"/>
          <w:bCs/>
          <w:snapToGrid w:val="0"/>
          <w:color w:val="auto"/>
          <w:sz w:val="21"/>
          <w:szCs w:val="21"/>
          <w:highlight w:val="none"/>
          <w:lang w:val="en-US" w:eastAsia="zh-CN"/>
        </w:rPr>
        <w:t>（2）</w:t>
      </w:r>
      <w:r>
        <w:rPr>
          <w:rFonts w:hint="eastAsia" w:ascii="宋体" w:hAnsi="宋体" w:eastAsia="宋体" w:cs="宋体"/>
          <w:b w:val="0"/>
          <w:bCs/>
          <w:snapToGrid w:val="0"/>
          <w:color w:val="auto"/>
          <w:sz w:val="21"/>
          <w:szCs w:val="21"/>
          <w:highlight w:val="none"/>
          <w:lang w:val="en-US" w:eastAsia="zh-CN"/>
        </w:rPr>
        <w:t>成交供应商未能按照采购人要求向医院供应桶装水，或未能按照采购人管理要求执行管理，经书面警告仍不改正的。</w:t>
      </w:r>
    </w:p>
    <w:p w14:paraId="6D179E12">
      <w:pPr>
        <w:spacing w:line="360" w:lineRule="auto"/>
        <w:ind w:firstLine="420" w:firstLineChars="200"/>
        <w:rPr>
          <w:rFonts w:hint="eastAsia"/>
          <w:lang w:val="en-US" w:eastAsia="zh-CN"/>
        </w:rPr>
      </w:pPr>
      <w:r>
        <w:rPr>
          <w:rFonts w:hint="eastAsia" w:ascii="宋体" w:hAnsi="宋体" w:eastAsia="宋体" w:cs="宋体"/>
          <w:b w:val="0"/>
          <w:bCs/>
          <w:snapToGrid w:val="0"/>
          <w:color w:val="auto"/>
          <w:sz w:val="21"/>
          <w:szCs w:val="21"/>
          <w:highlight w:val="none"/>
          <w:lang w:val="en-US" w:eastAsia="zh-CN"/>
        </w:rPr>
        <w:t>2、</w:t>
      </w:r>
      <w:r>
        <w:rPr>
          <w:rFonts w:hint="eastAsia" w:ascii="宋体" w:hAnsi="宋体" w:eastAsia="宋体" w:cs="宋体"/>
          <w:b w:val="0"/>
          <w:bCs/>
          <w:snapToGrid w:val="0"/>
          <w:color w:val="auto"/>
          <w:sz w:val="21"/>
          <w:szCs w:val="21"/>
          <w:highlight w:val="none"/>
          <w:lang w:val="en-US" w:eastAsia="zh-CN"/>
        </w:rPr>
        <w:t>为方便整个项目的顺利进行，保障饮用水供应的及时性，供应商须承诺中标后签订合同前在中山市黄圃镇内设定固定配送服务点，并在签订合同前提交固定售后服务点的证明材料给采购人备案，否则采购人有权取消其成交资格。已在中山市黄圃镇内设有固定配送服务点的无需提供承诺函，提供固定配送服务点的证明材料。</w:t>
      </w:r>
    </w:p>
    <w:p w14:paraId="660528ED">
      <w:pPr>
        <w:spacing w:line="360" w:lineRule="auto"/>
        <w:ind w:firstLine="422" w:firstLineChars="200"/>
        <w:rPr>
          <w:rFonts w:hint="eastAsia" w:ascii="宋体" w:hAnsi="宋体" w:eastAsia="宋体" w:cs="宋体"/>
          <w:b/>
          <w:bCs w:val="0"/>
          <w:snapToGrid w:val="0"/>
          <w:color w:val="auto"/>
          <w:sz w:val="21"/>
          <w:szCs w:val="21"/>
          <w:highlight w:val="none"/>
          <w:lang w:val="en-US" w:eastAsia="zh-CN"/>
        </w:rPr>
      </w:pPr>
      <w:r>
        <w:rPr>
          <w:rFonts w:hint="eastAsia" w:ascii="宋体" w:hAnsi="宋体" w:cs="宋体"/>
          <w:b/>
          <w:bCs w:val="0"/>
          <w:snapToGrid w:val="0"/>
          <w:color w:val="auto"/>
          <w:sz w:val="21"/>
          <w:szCs w:val="21"/>
          <w:highlight w:val="none"/>
          <w:lang w:val="en-US" w:eastAsia="zh-CN"/>
        </w:rPr>
        <w:t>说明：</w:t>
      </w:r>
      <w:r>
        <w:rPr>
          <w:rFonts w:hint="eastAsia" w:ascii="宋体" w:hAnsi="宋体" w:eastAsia="宋体" w:cs="宋体"/>
          <w:b/>
          <w:bCs w:val="0"/>
          <w:snapToGrid w:val="0"/>
          <w:color w:val="auto"/>
          <w:sz w:val="21"/>
          <w:szCs w:val="21"/>
          <w:highlight w:val="none"/>
          <w:lang w:val="en-US" w:eastAsia="zh-CN"/>
        </w:rPr>
        <w:t>本项目</w:t>
      </w:r>
      <w:r>
        <w:rPr>
          <w:rFonts w:hint="eastAsia" w:ascii="宋体" w:hAnsi="宋体" w:cs="宋体"/>
          <w:b/>
          <w:bCs w:val="0"/>
          <w:snapToGrid w:val="0"/>
          <w:color w:val="auto"/>
          <w:sz w:val="21"/>
          <w:szCs w:val="21"/>
          <w:highlight w:val="none"/>
          <w:lang w:val="en-US" w:eastAsia="zh-CN"/>
        </w:rPr>
        <w:t>用户需求书所提及的服务要求、质量保证措施所需资料及</w:t>
      </w:r>
      <w:r>
        <w:rPr>
          <w:rFonts w:hint="eastAsia" w:ascii="宋体" w:hAnsi="宋体" w:eastAsia="宋体" w:cs="宋体"/>
          <w:b/>
          <w:bCs w:val="0"/>
          <w:snapToGrid w:val="0"/>
          <w:color w:val="auto"/>
          <w:sz w:val="21"/>
          <w:szCs w:val="21"/>
          <w:highlight w:val="none"/>
          <w:lang w:val="en-US" w:eastAsia="zh-CN"/>
        </w:rPr>
        <w:t>承诺函</w:t>
      </w:r>
      <w:r>
        <w:rPr>
          <w:rFonts w:hint="eastAsia" w:ascii="宋体" w:hAnsi="宋体" w:cs="宋体"/>
          <w:b/>
          <w:bCs w:val="0"/>
          <w:snapToGrid w:val="0"/>
          <w:color w:val="auto"/>
          <w:sz w:val="21"/>
          <w:szCs w:val="21"/>
          <w:highlight w:val="none"/>
          <w:lang w:val="en-US" w:eastAsia="zh-CN"/>
        </w:rPr>
        <w:t>均为</w:t>
      </w:r>
      <w:r>
        <w:rPr>
          <w:rFonts w:hint="eastAsia" w:ascii="宋体" w:hAnsi="宋体" w:eastAsia="宋体" w:cs="宋体"/>
          <w:b/>
          <w:bCs w:val="0"/>
          <w:snapToGrid w:val="0"/>
          <w:color w:val="auto"/>
          <w:sz w:val="21"/>
          <w:szCs w:val="21"/>
          <w:highlight w:val="none"/>
          <w:lang w:val="en-US" w:eastAsia="zh-CN"/>
        </w:rPr>
        <w:t>后续采购时提供</w:t>
      </w:r>
      <w:r>
        <w:rPr>
          <w:rFonts w:hint="eastAsia" w:ascii="宋体" w:hAnsi="宋体" w:cs="宋体"/>
          <w:b/>
          <w:bCs w:val="0"/>
          <w:snapToGrid w:val="0"/>
          <w:color w:val="auto"/>
          <w:sz w:val="21"/>
          <w:szCs w:val="21"/>
          <w:highlight w:val="none"/>
          <w:lang w:val="en-US" w:eastAsia="zh-CN"/>
        </w:rPr>
        <w:t>。</w:t>
      </w:r>
    </w:p>
    <w:p w14:paraId="098B0799">
      <w:pPr>
        <w:widowControl/>
        <w:tabs>
          <w:tab w:val="left" w:pos="636"/>
        </w:tabs>
        <w:autoSpaceDE w:val="0"/>
        <w:autoSpaceDN w:val="0"/>
        <w:spacing w:line="460" w:lineRule="exact"/>
        <w:ind w:firstLine="482" w:firstLineChars="200"/>
        <w:jc w:val="left"/>
        <w:textAlignment w:val="bottom"/>
        <w:rPr>
          <w:rFonts w:hint="eastAsia" w:ascii="宋体" w:hAnsi="宋体" w:eastAsia="宋体" w:cs="宋体"/>
          <w:b/>
          <w:bCs/>
          <w:color w:val="auto"/>
          <w:sz w:val="24"/>
          <w:szCs w:val="24"/>
          <w:highlight w:val="none"/>
          <w:lang w:eastAsia="zh-CN"/>
        </w:rPr>
      </w:pPr>
    </w:p>
    <w:p w14:paraId="2DEAF3B3">
      <w:pPr>
        <w:pStyle w:val="7"/>
        <w:rPr>
          <w:rFonts w:hint="eastAsia" w:ascii="宋体" w:hAnsi="宋体" w:eastAsia="宋体" w:cs="宋体"/>
          <w:color w:val="auto"/>
          <w:sz w:val="24"/>
          <w:szCs w:val="24"/>
          <w:highlight w:val="none"/>
          <w:lang w:val="en-US" w:eastAsia="zh-CN"/>
        </w:rPr>
      </w:pPr>
    </w:p>
    <w:p w14:paraId="51522835">
      <w:pPr>
        <w:pStyle w:val="2"/>
        <w:rPr>
          <w:rFonts w:hint="eastAsia" w:ascii="宋体" w:hAnsi="宋体" w:eastAsia="宋体" w:cs="宋体"/>
          <w:color w:val="auto"/>
          <w:highlight w:val="none"/>
        </w:rPr>
      </w:pPr>
    </w:p>
    <w:p w14:paraId="11F06CC8">
      <w:pPr>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C7D5B"/>
    <w:rsid w:val="05B95012"/>
    <w:rsid w:val="612562B2"/>
    <w:rsid w:val="760A7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Plain Text"/>
    <w:basedOn w:val="1"/>
    <w:qFormat/>
    <w:uiPriority w:val="0"/>
    <w:rPr>
      <w:rFonts w:ascii="宋体" w:hAnsi="Courier New"/>
      <w:kern w:val="0"/>
      <w:sz w:val="20"/>
      <w:szCs w:val="20"/>
    </w:rPr>
  </w:style>
  <w:style w:type="paragraph" w:customStyle="1" w:styleId="7">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styleId="8">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1905</Words>
  <Characters>1928</Characters>
  <Lines>0</Lines>
  <Paragraphs>0</Paragraphs>
  <TotalTime>11</TotalTime>
  <ScaleCrop>false</ScaleCrop>
  <LinksUpToDate>false</LinksUpToDate>
  <CharactersWithSpaces>1934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燕</cp:lastModifiedBy>
  <dcterms:modified xsi:type="dcterms:W3CDTF">2025-01-03T12:02:48Z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EE6274256D744AA1B3BDAC9BDDDEFD1C_13</vt:lpwstr>
  </property>
  <property fmtid="{D5CDD505-2E9C-101B-9397-08002B2CF9AE}" pid="4" name="KSOTemplateDocerSaveRecord">
    <vt:lpwstr>eyJoZGlkIjoiMWVmZjBjODNiMjI1YTgzYTQ0YWU5YjdmMjFjOWI4MWUiLCJ1c2VySWQiOiI1MDEzNzQyOTUifQ==</vt:lpwstr>
  </property>
</Properties>
</file>