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DB8E1">
      <w:pPr>
        <w:spacing w:line="360" w:lineRule="auto"/>
        <w:rPr>
          <w:b/>
          <w:color w:val="auto"/>
          <w:sz w:val="36"/>
          <w:szCs w:val="36"/>
        </w:rPr>
      </w:pPr>
      <w:r>
        <w:rPr>
          <w:rFonts w:hint="eastAsia"/>
          <w:bCs/>
          <w:color w:val="auto"/>
          <w:sz w:val="28"/>
          <w:szCs w:val="28"/>
        </w:rPr>
        <w:t xml:space="preserve">附件1： </w:t>
      </w:r>
      <w:r>
        <w:rPr>
          <w:rFonts w:hint="eastAsia"/>
          <w:b/>
          <w:color w:val="auto"/>
          <w:sz w:val="32"/>
          <w:szCs w:val="32"/>
        </w:rPr>
        <w:t xml:space="preserve">             </w:t>
      </w:r>
      <w:r>
        <w:rPr>
          <w:rFonts w:hint="eastAsia"/>
          <w:b/>
          <w:color w:val="auto"/>
          <w:sz w:val="36"/>
          <w:szCs w:val="36"/>
        </w:rPr>
        <w:t xml:space="preserve"> </w:t>
      </w:r>
      <w:r>
        <w:rPr>
          <w:b/>
          <w:color w:val="auto"/>
          <w:sz w:val="36"/>
          <w:szCs w:val="36"/>
        </w:rPr>
        <w:t>用户需求书</w:t>
      </w:r>
    </w:p>
    <w:p w14:paraId="465E143E">
      <w:pPr>
        <w:pStyle w:val="16"/>
        <w:ind w:firstLine="482"/>
        <w:rPr>
          <w:rFonts w:hint="eastAsia"/>
          <w:b/>
          <w:color w:val="000000"/>
          <w:highlight w:val="none"/>
        </w:rPr>
      </w:pPr>
    </w:p>
    <w:p w14:paraId="623EF6ED">
      <w:pPr>
        <w:pStyle w:val="16"/>
        <w:ind w:firstLine="482"/>
        <w:rPr>
          <w:b/>
          <w:color w:val="000000"/>
          <w:highlight w:val="none"/>
        </w:rPr>
      </w:pPr>
      <w:r>
        <w:rPr>
          <w:rFonts w:hint="eastAsia"/>
          <w:b/>
          <w:color w:val="000000"/>
          <w:highlight w:val="none"/>
        </w:rPr>
        <w:t>总则</w:t>
      </w:r>
    </w:p>
    <w:p w14:paraId="08991956">
      <w:pPr>
        <w:pStyle w:val="16"/>
        <w:ind w:firstLine="480"/>
        <w:rPr>
          <w:color w:val="000000"/>
          <w:highlight w:val="none"/>
        </w:rPr>
      </w:pPr>
      <w:r>
        <w:rPr>
          <w:rFonts w:hint="eastAsia"/>
          <w:color w:val="000000"/>
          <w:highlight w:val="none"/>
        </w:rPr>
        <w:t>1、成交供应商必须按国家、行业的标准及采购文件的要求对本项目提供相应的货物及服务。</w:t>
      </w:r>
    </w:p>
    <w:p w14:paraId="7183D367">
      <w:pPr>
        <w:pStyle w:val="16"/>
        <w:ind w:firstLine="480"/>
        <w:rPr>
          <w:color w:val="000000"/>
          <w:highlight w:val="none"/>
        </w:rPr>
      </w:pPr>
      <w:r>
        <w:rPr>
          <w:rFonts w:hint="eastAsia"/>
          <w:color w:val="000000"/>
          <w:highlight w:val="none"/>
        </w:rPr>
        <w:t>2、《用户需求书》中凡有“★”标识的内容条款(如有)被视为实质性响应项目、指标；</w:t>
      </w:r>
      <w:r>
        <w:rPr>
          <w:rFonts w:hint="eastAsia"/>
          <w:color w:val="000000"/>
          <w:highlight w:val="none"/>
          <w:lang w:val="en-US" w:eastAsia="zh-CN"/>
        </w:rPr>
        <w:t>响应供应商</w:t>
      </w:r>
      <w:r>
        <w:rPr>
          <w:rFonts w:hint="eastAsia"/>
          <w:color w:val="000000"/>
          <w:highlight w:val="none"/>
        </w:rPr>
        <w:t>必须对此做出回答并完全满足这些要求不可以出现任何负偏离，如果出现负偏离将被视为无效</w:t>
      </w:r>
      <w:r>
        <w:rPr>
          <w:rFonts w:hint="eastAsia"/>
          <w:color w:val="000000"/>
          <w:highlight w:val="none"/>
          <w:lang w:val="en-US" w:eastAsia="zh-CN"/>
        </w:rPr>
        <w:t>响应</w:t>
      </w:r>
      <w:r>
        <w:rPr>
          <w:rFonts w:hint="eastAsia"/>
          <w:color w:val="000000"/>
          <w:highlight w:val="none"/>
        </w:rPr>
        <w:t>。凡有“▲”的内容（如有）为重点评审项目，供应商必须对该标识项目按照要求进行真实应答描述。</w:t>
      </w:r>
    </w:p>
    <w:p w14:paraId="17CDECF6">
      <w:pPr>
        <w:pStyle w:val="16"/>
        <w:ind w:firstLine="480"/>
        <w:rPr>
          <w:color w:val="000000"/>
          <w:highlight w:val="none"/>
        </w:rPr>
      </w:pPr>
      <w:r>
        <w:rPr>
          <w:rFonts w:hint="eastAsia"/>
          <w:color w:val="000000"/>
          <w:highlight w:val="none"/>
          <w:lang w:val="en-US" w:eastAsia="zh-CN"/>
        </w:rPr>
        <w:t>3</w:t>
      </w:r>
      <w:r>
        <w:rPr>
          <w:rFonts w:hint="eastAsia"/>
          <w:color w:val="000000"/>
          <w:highlight w:val="none"/>
        </w:rPr>
        <w:t>、本项目由成交供应商负责采购文件对成交供应商要求的一切事宜及责任。响应报价中不得包含采购文件要求以外的内容，否则，在评</w:t>
      </w:r>
      <w:r>
        <w:rPr>
          <w:rFonts w:hint="eastAsia"/>
          <w:color w:val="000000"/>
          <w:highlight w:val="none"/>
          <w:lang w:val="en-US" w:eastAsia="zh-CN"/>
        </w:rPr>
        <w:t>审</w:t>
      </w:r>
      <w:r>
        <w:rPr>
          <w:rFonts w:hint="eastAsia"/>
          <w:color w:val="000000"/>
          <w:highlight w:val="none"/>
        </w:rPr>
        <w:t>时不予核减；若</w:t>
      </w:r>
      <w:r>
        <w:rPr>
          <w:rFonts w:hint="eastAsia"/>
          <w:color w:val="000000"/>
          <w:highlight w:val="none"/>
          <w:lang w:val="en-US" w:eastAsia="zh-CN"/>
        </w:rPr>
        <w:t>响应</w:t>
      </w:r>
      <w:r>
        <w:rPr>
          <w:rFonts w:hint="eastAsia"/>
          <w:color w:val="000000"/>
          <w:highlight w:val="none"/>
        </w:rPr>
        <w:t>报价有缺漏项的，缺漏项部分的价格视为已包含在</w:t>
      </w:r>
      <w:r>
        <w:rPr>
          <w:rFonts w:hint="eastAsia"/>
          <w:color w:val="000000"/>
          <w:highlight w:val="none"/>
          <w:lang w:val="en-US" w:eastAsia="zh-CN"/>
        </w:rPr>
        <w:t>响应</w:t>
      </w:r>
      <w:r>
        <w:rPr>
          <w:rFonts w:hint="eastAsia"/>
          <w:color w:val="000000"/>
          <w:highlight w:val="none"/>
        </w:rPr>
        <w:t>报价中，成交后不作任何调整，采购人将不再支付任何费用。</w:t>
      </w:r>
    </w:p>
    <w:p w14:paraId="67830A01">
      <w:pPr>
        <w:widowControl/>
        <w:tabs>
          <w:tab w:val="left" w:pos="636"/>
        </w:tabs>
        <w:autoSpaceDE w:val="0"/>
        <w:autoSpaceDN w:val="0"/>
        <w:spacing w:line="360" w:lineRule="auto"/>
        <w:ind w:firstLine="480" w:firstLineChars="200"/>
        <w:jc w:val="left"/>
        <w:textAlignment w:val="bottom"/>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4、本项目不允许提交备选方案，不允许联合体响应、转包或分包。</w:t>
      </w:r>
    </w:p>
    <w:p w14:paraId="67869E51">
      <w:pPr>
        <w:pStyle w:val="3"/>
        <w:pageBreakBefore w:val="0"/>
        <w:kinsoku/>
        <w:overflowPunct/>
        <w:bidi w:val="0"/>
        <w:spacing w:before="0" w:after="0" w:line="360" w:lineRule="auto"/>
        <w:ind w:left="0" w:leftChars="0" w:firstLine="0" w:firstLineChars="0"/>
        <w:jc w:val="left"/>
        <w:rPr>
          <w:rFonts w:hint="eastAsia" w:ascii="仿宋" w:hAnsi="仿宋" w:eastAsia="仿宋" w:cs="仿宋"/>
          <w:sz w:val="24"/>
          <w:szCs w:val="24"/>
        </w:rPr>
      </w:pPr>
    </w:p>
    <w:p w14:paraId="3963610C">
      <w:pPr>
        <w:pStyle w:val="16"/>
        <w:ind w:firstLine="482"/>
        <w:rPr>
          <w:rFonts w:hint="eastAsia" w:ascii="Times New Roman" w:hAnsi="Times New Roman" w:eastAsia="宋体" w:cs="Times New Roman"/>
          <w:b/>
          <w:color w:val="000000"/>
          <w:highlight w:val="none"/>
          <w:lang w:val="en-US" w:eastAsia="zh-CN"/>
        </w:rPr>
      </w:pPr>
      <w:bookmarkStart w:id="0" w:name="文字29"/>
      <w:r>
        <w:rPr>
          <w:rFonts w:hint="eastAsia" w:cs="Times New Roman"/>
          <w:b/>
          <w:color w:val="000000"/>
          <w:highlight w:val="none"/>
          <w:lang w:val="en-US" w:eastAsia="zh-CN"/>
        </w:rPr>
        <w:t>一、</w:t>
      </w:r>
      <w:r>
        <w:rPr>
          <w:rFonts w:hint="eastAsia" w:ascii="Times New Roman" w:hAnsi="Times New Roman" w:eastAsia="宋体" w:cs="Times New Roman"/>
          <w:b/>
          <w:color w:val="000000"/>
          <w:highlight w:val="none"/>
          <w:lang w:val="en-US" w:eastAsia="zh-CN"/>
        </w:rPr>
        <w:t>项目概况：</w:t>
      </w:r>
    </w:p>
    <w:p w14:paraId="11C53B12">
      <w:pPr>
        <w:pStyle w:val="16"/>
        <w:ind w:firstLine="482"/>
        <w:rPr>
          <w:rFonts w:hint="eastAsia" w:ascii="宋体" w:hAnsi="宋体"/>
          <w:sz w:val="24"/>
        </w:rPr>
      </w:pPr>
      <w:r>
        <w:rPr>
          <w:rFonts w:hint="eastAsia" w:ascii="宋体" w:hAnsi="宋体"/>
          <w:sz w:val="24"/>
        </w:rPr>
        <w:t>按照我院业务需求，我院原IPTV服务合同于2025年2月1日到期，为持续满足全院各科室使用电视与WIFI的需求，现对全院共 275 间病房区域采购新一轮IPTV服务。</w:t>
      </w:r>
    </w:p>
    <w:p w14:paraId="04C18AB0">
      <w:pPr>
        <w:pStyle w:val="16"/>
        <w:ind w:firstLine="482"/>
        <w:rPr>
          <w:rFonts w:hint="default" w:cs="Times New Roman"/>
          <w:b/>
          <w:color w:val="000000"/>
          <w:highlight w:val="none"/>
          <w:lang w:val="en-US" w:eastAsia="zh-CN"/>
        </w:rPr>
      </w:pPr>
      <w:r>
        <w:rPr>
          <w:rFonts w:hint="eastAsia" w:cs="Times New Roman"/>
          <w:b/>
          <w:color w:val="000000"/>
          <w:highlight w:val="none"/>
          <w:lang w:val="en-US" w:eastAsia="zh-CN"/>
        </w:rPr>
        <w:t>二、采购内容</w:t>
      </w:r>
    </w:p>
    <w:p w14:paraId="18F65D88">
      <w:pPr>
        <w:pStyle w:val="16"/>
        <w:ind w:firstLine="482"/>
        <w:rPr>
          <w:rFonts w:hint="eastAsia" w:ascii="宋体" w:hAnsi="宋体"/>
          <w:sz w:val="24"/>
        </w:rPr>
      </w:pPr>
      <w:r>
        <w:rPr>
          <w:rFonts w:hint="eastAsia" w:ascii="宋体" w:hAnsi="宋体"/>
          <w:sz w:val="24"/>
          <w:lang w:eastAsia="zh-CN"/>
        </w:rPr>
        <w:t>为</w:t>
      </w:r>
      <w:r>
        <w:rPr>
          <w:rFonts w:hint="eastAsia" w:ascii="宋体" w:hAnsi="宋体"/>
          <w:sz w:val="24"/>
        </w:rPr>
        <w:t>我院 275 间病房每个房间提供</w:t>
      </w:r>
      <w:r>
        <w:rPr>
          <w:rFonts w:hint="eastAsia" w:ascii="宋体" w:hAnsi="宋体"/>
          <w:sz w:val="24"/>
          <w:lang w:eastAsia="zh-CN"/>
        </w:rPr>
        <w:t>宽带</w:t>
      </w:r>
      <w:r>
        <w:rPr>
          <w:rFonts w:hint="eastAsia" w:ascii="宋体" w:hAnsi="宋体"/>
          <w:sz w:val="24"/>
        </w:rPr>
        <w:t>业务(带宽不少于100M下行，20M上行)，同时每个房间还需提供一台多功能的IPTV设置终端，终端需支撑路由、WIFI、IPTV功能。</w:t>
      </w:r>
    </w:p>
    <w:p w14:paraId="4F0DE047">
      <w:pPr>
        <w:pStyle w:val="16"/>
        <w:ind w:firstLine="482"/>
        <w:rPr>
          <w:rFonts w:hint="eastAsia" w:eastAsia="宋体" w:cs="Times New Roman"/>
          <w:b/>
          <w:color w:val="000000"/>
          <w:highlight w:val="none"/>
          <w:lang w:val="en-US" w:eastAsia="zh-CN"/>
        </w:rPr>
      </w:pPr>
      <w:r>
        <w:rPr>
          <w:rFonts w:hint="eastAsia" w:eastAsia="宋体" w:cs="Times New Roman"/>
          <w:b/>
          <w:color w:val="000000"/>
          <w:highlight w:val="none"/>
          <w:lang w:val="en-US" w:eastAsia="zh-CN"/>
        </w:rPr>
        <w:t>三、服务要求</w:t>
      </w:r>
    </w:p>
    <w:p w14:paraId="2293D490">
      <w:pPr>
        <w:pStyle w:val="16"/>
        <w:ind w:firstLine="482"/>
        <w:rPr>
          <w:rFonts w:hint="eastAsia" w:ascii="宋体" w:hAnsi="宋体"/>
          <w:sz w:val="24"/>
          <w:lang w:val="en-US" w:eastAsia="zh-CN"/>
        </w:rPr>
      </w:pPr>
      <w:r>
        <w:rPr>
          <w:rFonts w:hint="eastAsia" w:ascii="宋体" w:hAnsi="宋体"/>
          <w:sz w:val="24"/>
          <w:lang w:val="en-US" w:eastAsia="zh-CN"/>
        </w:rPr>
        <w:t>（一）线路要求</w:t>
      </w:r>
    </w:p>
    <w:p w14:paraId="02621DB1">
      <w:pPr>
        <w:pStyle w:val="16"/>
        <w:ind w:firstLine="482"/>
        <w:rPr>
          <w:rFonts w:hint="eastAsia" w:ascii="宋体" w:hAnsi="宋体"/>
          <w:sz w:val="24"/>
          <w:lang w:val="en-US" w:eastAsia="zh-CN"/>
        </w:rPr>
      </w:pPr>
      <w:r>
        <w:rPr>
          <w:rFonts w:hint="eastAsia" w:ascii="宋体" w:hAnsi="宋体"/>
          <w:sz w:val="24"/>
          <w:lang w:val="en-US" w:eastAsia="zh-CN"/>
        </w:rPr>
        <w:t>1.成交供应商对我院线路采用光纤接入模式，接入到运营商本地核心机房，提高电路可靠性。</w:t>
      </w:r>
    </w:p>
    <w:p w14:paraId="639426FE">
      <w:pPr>
        <w:pStyle w:val="16"/>
        <w:ind w:firstLine="482"/>
        <w:rPr>
          <w:rFonts w:hint="eastAsia" w:ascii="宋体" w:hAnsi="宋体"/>
          <w:color w:val="auto"/>
          <w:sz w:val="24"/>
          <w:lang w:val="en-US" w:eastAsia="zh-CN"/>
        </w:rPr>
      </w:pPr>
      <w:r>
        <w:rPr>
          <w:rFonts w:hint="eastAsia" w:ascii="宋体" w:hAnsi="宋体"/>
          <w:sz w:val="24"/>
          <w:lang w:val="en-US" w:eastAsia="zh-CN"/>
        </w:rPr>
        <w:t>2.成交供应商按信息产业部有关业务</w:t>
      </w:r>
      <w:r>
        <w:rPr>
          <w:rFonts w:hint="eastAsia" w:ascii="宋体" w:hAnsi="宋体"/>
          <w:color w:val="auto"/>
          <w:sz w:val="24"/>
          <w:lang w:val="en-US" w:eastAsia="zh-CN"/>
        </w:rPr>
        <w:t>质量要求，保证租用线路业务畅通。</w:t>
      </w:r>
    </w:p>
    <w:p w14:paraId="51E50ED7">
      <w:pPr>
        <w:pStyle w:val="16"/>
        <w:ind w:firstLine="482"/>
        <w:rPr>
          <w:rFonts w:hint="eastAsia" w:ascii="宋体" w:hAnsi="宋体"/>
          <w:sz w:val="24"/>
          <w:lang w:val="en-US" w:eastAsia="zh-CN"/>
        </w:rPr>
      </w:pPr>
      <w:r>
        <w:rPr>
          <w:rFonts w:hint="eastAsia" w:ascii="宋体" w:hAnsi="宋体"/>
          <w:sz w:val="24"/>
          <w:lang w:val="en-US" w:eastAsia="zh-CN"/>
        </w:rPr>
        <w:t>3.若合同执行期间出台新的法律法规，则按照新的法律法规执行。</w:t>
      </w:r>
    </w:p>
    <w:p w14:paraId="0514500A">
      <w:pPr>
        <w:pStyle w:val="16"/>
        <w:ind w:firstLine="482"/>
        <w:rPr>
          <w:rFonts w:hint="eastAsia" w:ascii="宋体" w:hAnsi="宋体"/>
          <w:sz w:val="24"/>
          <w:lang w:val="en-US" w:eastAsia="zh-CN"/>
        </w:rPr>
      </w:pPr>
      <w:r>
        <w:rPr>
          <w:rFonts w:hint="eastAsia" w:ascii="宋体" w:hAnsi="宋体"/>
          <w:sz w:val="24"/>
          <w:lang w:val="en-US" w:eastAsia="zh-CN"/>
        </w:rPr>
        <w:t>4.如采购人有</w:t>
      </w:r>
      <w:r>
        <w:rPr>
          <w:rFonts w:hint="eastAsia" w:ascii="宋体" w:hAnsi="宋体"/>
          <w:color w:val="auto"/>
          <w:sz w:val="24"/>
          <w:lang w:val="en-US" w:eastAsia="zh-CN"/>
        </w:rPr>
        <w:t>重要事项需成交供应商提供通信保障，提</w:t>
      </w:r>
      <w:r>
        <w:rPr>
          <w:rFonts w:hint="eastAsia" w:ascii="宋体" w:hAnsi="宋体"/>
          <w:sz w:val="24"/>
          <w:lang w:val="en-US" w:eastAsia="zh-CN"/>
        </w:rPr>
        <w:t>前5个工作日书面通知成交供应商，成交供应商需派专人到现场作技术支持。</w:t>
      </w:r>
    </w:p>
    <w:p w14:paraId="5E88BC86">
      <w:pPr>
        <w:pStyle w:val="16"/>
        <w:ind w:firstLine="482"/>
        <w:rPr>
          <w:rFonts w:hint="eastAsia" w:ascii="宋体" w:hAnsi="宋体"/>
          <w:color w:val="auto"/>
          <w:sz w:val="24"/>
          <w:lang w:val="en-US" w:eastAsia="zh-CN"/>
        </w:rPr>
      </w:pPr>
      <w:r>
        <w:rPr>
          <w:rFonts w:hint="eastAsia" w:ascii="宋体" w:hAnsi="宋体"/>
          <w:sz w:val="24"/>
          <w:lang w:val="en-US" w:eastAsia="zh-CN"/>
        </w:rPr>
        <w:t>5.合同期满，若采购人不再租用成交供应商光纤线路，成交供应商需在一个</w:t>
      </w:r>
      <w:r>
        <w:rPr>
          <w:rFonts w:hint="eastAsia" w:ascii="宋体" w:hAnsi="宋体"/>
          <w:color w:val="auto"/>
          <w:sz w:val="24"/>
          <w:lang w:val="en-US" w:eastAsia="zh-CN"/>
        </w:rPr>
        <w:t>月内自行拆除铺设在采购人使用范围内的光纤线路及其设备，费用由成交供应商负责。</w:t>
      </w:r>
    </w:p>
    <w:p w14:paraId="60EA6408">
      <w:pPr>
        <w:pStyle w:val="16"/>
        <w:ind w:firstLine="482"/>
        <w:rPr>
          <w:rFonts w:hint="eastAsia" w:eastAsia="宋体" w:cs="Times New Roman"/>
          <w:b/>
          <w:color w:val="000000"/>
          <w:highlight w:val="none"/>
          <w:lang w:val="en-US" w:eastAsia="zh-CN"/>
        </w:rPr>
      </w:pPr>
      <w:r>
        <w:rPr>
          <w:rFonts w:hint="eastAsia" w:ascii="宋体" w:hAnsi="宋体"/>
          <w:color w:val="auto"/>
          <w:sz w:val="24"/>
          <w:lang w:val="en-US" w:eastAsia="zh-CN"/>
        </w:rPr>
        <w:t>6.成交供应商需根据病房</w:t>
      </w:r>
      <w:r>
        <w:rPr>
          <w:rFonts w:hint="eastAsia" w:ascii="宋体" w:hAnsi="宋体"/>
          <w:sz w:val="24"/>
          <w:lang w:val="en-US" w:eastAsia="zh-CN"/>
        </w:rPr>
        <w:t>及办公区域现有的液晶电视机（带HDMI接口），配备机顶盒、网线、HDMI线、遥控器，并提供联机服务。</w:t>
      </w:r>
    </w:p>
    <w:bookmarkEnd w:id="0"/>
    <w:p w14:paraId="2405962B">
      <w:pPr>
        <w:pStyle w:val="16"/>
        <w:ind w:firstLine="482"/>
        <w:rPr>
          <w:rFonts w:hint="eastAsia" w:ascii="宋体" w:hAnsi="宋体"/>
          <w:sz w:val="24"/>
          <w:lang w:val="en-US" w:eastAsia="zh-CN"/>
        </w:rPr>
      </w:pPr>
      <w:r>
        <w:rPr>
          <w:rFonts w:hint="eastAsia" w:cs="Times New Roman"/>
          <w:b/>
          <w:color w:val="000000"/>
          <w:highlight w:val="none"/>
          <w:lang w:val="en-US" w:eastAsia="zh-CN"/>
        </w:rPr>
        <w:t>四、技术要求</w:t>
      </w:r>
    </w:p>
    <w:p w14:paraId="18C94022">
      <w:pPr>
        <w:pStyle w:val="16"/>
        <w:ind w:firstLine="482"/>
        <w:rPr>
          <w:rFonts w:hint="eastAsia" w:ascii="宋体" w:hAnsi="宋体"/>
          <w:sz w:val="24"/>
          <w:lang w:val="en-US" w:eastAsia="zh-CN"/>
        </w:rPr>
      </w:pPr>
      <w:r>
        <w:rPr>
          <w:rFonts w:hint="eastAsia" w:ascii="宋体" w:hAnsi="宋体"/>
          <w:sz w:val="24"/>
          <w:lang w:val="en-US" w:eastAsia="zh-CN"/>
        </w:rPr>
        <w:t>1．宽带线路技术要求：</w:t>
      </w:r>
    </w:p>
    <w:p w14:paraId="3A95B960">
      <w:pPr>
        <w:pStyle w:val="16"/>
        <w:ind w:firstLine="482"/>
        <w:rPr>
          <w:rFonts w:hint="eastAsia" w:ascii="宋体" w:hAnsi="宋体"/>
          <w:sz w:val="24"/>
          <w:lang w:val="en-US" w:eastAsia="zh-CN"/>
        </w:rPr>
      </w:pPr>
      <w:r>
        <w:rPr>
          <w:rFonts w:hint="eastAsia" w:ascii="宋体" w:hAnsi="宋体"/>
          <w:sz w:val="24"/>
          <w:lang w:val="en-US" w:eastAsia="zh-CN"/>
        </w:rPr>
        <w:t>（1)网络可用率≥99.9%。</w:t>
      </w:r>
    </w:p>
    <w:p w14:paraId="05E891D0">
      <w:pPr>
        <w:pStyle w:val="16"/>
        <w:ind w:firstLine="482"/>
        <w:rPr>
          <w:rFonts w:hint="eastAsia" w:ascii="宋体" w:hAnsi="宋体"/>
          <w:sz w:val="24"/>
          <w:lang w:val="en-US" w:eastAsia="zh-CN"/>
        </w:rPr>
      </w:pPr>
      <w:r>
        <w:rPr>
          <w:rFonts w:hint="eastAsia" w:ascii="宋体" w:hAnsi="宋体"/>
          <w:sz w:val="24"/>
          <w:lang w:val="en-US" w:eastAsia="zh-CN"/>
        </w:rPr>
        <w:t>（2)实际带宽可用率大于95%。</w:t>
      </w:r>
    </w:p>
    <w:p w14:paraId="5AFF07B5">
      <w:pPr>
        <w:pStyle w:val="16"/>
        <w:ind w:firstLine="482"/>
        <w:rPr>
          <w:rFonts w:hint="eastAsia" w:ascii="宋体" w:hAnsi="宋体"/>
          <w:sz w:val="24"/>
          <w:lang w:val="en-US" w:eastAsia="zh-CN"/>
        </w:rPr>
      </w:pPr>
      <w:r>
        <w:rPr>
          <w:rFonts w:hint="eastAsia" w:ascii="宋体" w:hAnsi="宋体"/>
          <w:sz w:val="24"/>
          <w:lang w:val="en-US" w:eastAsia="zh-CN"/>
        </w:rPr>
        <w:t>（3)广域网线路时延≤200ms，城域网线路时延≤100ms。</w:t>
      </w:r>
    </w:p>
    <w:p w14:paraId="62B93B63">
      <w:pPr>
        <w:pStyle w:val="16"/>
        <w:ind w:firstLine="482"/>
        <w:rPr>
          <w:rFonts w:hint="eastAsia" w:ascii="宋体" w:hAnsi="宋体"/>
          <w:sz w:val="24"/>
          <w:lang w:val="en-US" w:eastAsia="zh-CN"/>
        </w:rPr>
      </w:pPr>
      <w:r>
        <w:rPr>
          <w:rFonts w:hint="eastAsia" w:ascii="宋体" w:hAnsi="宋体"/>
          <w:sz w:val="24"/>
          <w:lang w:val="en-US" w:eastAsia="zh-CN"/>
        </w:rPr>
        <w:t>（4)丢包率≤0.1%。</w:t>
      </w:r>
    </w:p>
    <w:p w14:paraId="71920FA5">
      <w:pPr>
        <w:pStyle w:val="16"/>
        <w:ind w:firstLine="482"/>
        <w:rPr>
          <w:rFonts w:hint="eastAsia" w:ascii="宋体" w:hAnsi="宋体"/>
          <w:sz w:val="24"/>
          <w:lang w:val="en-US" w:eastAsia="zh-CN"/>
        </w:rPr>
      </w:pPr>
      <w:r>
        <w:rPr>
          <w:rFonts w:hint="eastAsia" w:ascii="宋体" w:hAnsi="宋体"/>
          <w:sz w:val="24"/>
          <w:lang w:val="en-US" w:eastAsia="zh-CN"/>
        </w:rPr>
        <w:t>2．WIFI技术要求：</w:t>
      </w:r>
    </w:p>
    <w:p w14:paraId="0F2175A8">
      <w:pPr>
        <w:pStyle w:val="16"/>
        <w:ind w:firstLine="482"/>
        <w:rPr>
          <w:rFonts w:hint="eastAsia" w:ascii="宋体" w:hAnsi="宋体"/>
          <w:sz w:val="24"/>
          <w:lang w:val="en-US" w:eastAsia="zh-CN"/>
        </w:rPr>
      </w:pPr>
      <w:r>
        <w:rPr>
          <w:rFonts w:hint="eastAsia" w:ascii="宋体" w:hAnsi="宋体"/>
          <w:sz w:val="24"/>
          <w:lang w:val="en-US" w:eastAsia="zh-CN"/>
        </w:rPr>
        <w:t>（1)支持室内WI-FI5。</w:t>
      </w:r>
    </w:p>
    <w:p w14:paraId="1F3CFD17">
      <w:pPr>
        <w:pStyle w:val="16"/>
        <w:ind w:firstLine="482"/>
        <w:rPr>
          <w:rFonts w:hint="eastAsia" w:ascii="宋体" w:hAnsi="宋体"/>
          <w:sz w:val="24"/>
          <w:lang w:val="en-US" w:eastAsia="zh-CN"/>
        </w:rPr>
      </w:pPr>
      <w:r>
        <w:rPr>
          <w:rFonts w:hint="eastAsia" w:ascii="宋体" w:hAnsi="宋体"/>
          <w:sz w:val="24"/>
          <w:lang w:val="en-US" w:eastAsia="zh-CN"/>
        </w:rPr>
        <w:t>（2)无线WIFI信号覆盖需满足公安的网络安全要求，需要进行实名认证，支持审计功能。</w:t>
      </w:r>
    </w:p>
    <w:p w14:paraId="59EDE853">
      <w:pPr>
        <w:pStyle w:val="16"/>
        <w:ind w:firstLine="482"/>
        <w:rPr>
          <w:rFonts w:hint="eastAsia" w:ascii="宋体" w:hAnsi="宋体"/>
          <w:sz w:val="24"/>
          <w:lang w:val="en-US" w:eastAsia="zh-CN"/>
        </w:rPr>
      </w:pPr>
      <w:r>
        <w:rPr>
          <w:rFonts w:hint="eastAsia" w:ascii="宋体" w:hAnsi="宋体"/>
          <w:sz w:val="24"/>
          <w:lang w:val="en-US" w:eastAsia="zh-CN"/>
        </w:rPr>
        <w:t>3．IPTV功能要求：</w:t>
      </w:r>
    </w:p>
    <w:p w14:paraId="072B226E">
      <w:pPr>
        <w:pStyle w:val="16"/>
        <w:ind w:firstLine="482"/>
        <w:rPr>
          <w:rFonts w:hint="eastAsia" w:ascii="宋体" w:hAnsi="宋体"/>
          <w:sz w:val="24"/>
          <w:lang w:val="en-US" w:eastAsia="zh-CN"/>
        </w:rPr>
      </w:pPr>
      <w:r>
        <w:rPr>
          <w:rFonts w:hint="eastAsia" w:ascii="宋体" w:hAnsi="宋体"/>
          <w:sz w:val="24"/>
          <w:lang w:val="en-US" w:eastAsia="zh-CN"/>
        </w:rPr>
        <w:t>（1)提供4K高清视频，支持直播、点播、互动、游戏功能。</w:t>
      </w:r>
    </w:p>
    <w:p w14:paraId="639D7AFF">
      <w:pPr>
        <w:pStyle w:val="16"/>
        <w:ind w:firstLine="482"/>
        <w:rPr>
          <w:rFonts w:hint="eastAsia" w:ascii="宋体" w:hAnsi="宋体"/>
          <w:sz w:val="24"/>
          <w:lang w:val="en-US" w:eastAsia="zh-CN"/>
        </w:rPr>
      </w:pPr>
      <w:r>
        <w:rPr>
          <w:rFonts w:hint="eastAsia" w:ascii="宋体" w:hAnsi="宋体"/>
          <w:sz w:val="24"/>
          <w:lang w:val="en-US" w:eastAsia="zh-CN"/>
        </w:rPr>
        <w:t>4．多合一终端硬件功能要求：</w:t>
      </w:r>
    </w:p>
    <w:p w14:paraId="43F8863C">
      <w:pPr>
        <w:pStyle w:val="16"/>
        <w:ind w:firstLine="482"/>
        <w:rPr>
          <w:rFonts w:hint="eastAsia" w:ascii="宋体" w:hAnsi="宋体"/>
          <w:sz w:val="24"/>
          <w:lang w:val="en-US" w:eastAsia="zh-CN"/>
        </w:rPr>
      </w:pPr>
      <w:r>
        <w:rPr>
          <w:rFonts w:hint="eastAsia" w:ascii="宋体" w:hAnsi="宋体"/>
          <w:sz w:val="24"/>
          <w:lang w:val="en-US" w:eastAsia="zh-CN"/>
        </w:rPr>
        <w:t>硬件规格参数不低于以下配置：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B43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63BC8E04">
            <w:pPr>
              <w:pStyle w:val="1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CPU</w:t>
            </w:r>
          </w:p>
        </w:tc>
        <w:tc>
          <w:tcPr>
            <w:tcW w:w="2841" w:type="dxa"/>
          </w:tcPr>
          <w:p w14:paraId="3E962C76">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olor w:val="auto"/>
                <w:sz w:val="24"/>
                <w:vertAlign w:val="baseline"/>
                <w:lang w:val="en-US" w:eastAsia="zh-CN"/>
              </w:rPr>
            </w:pPr>
            <w:r>
              <w:rPr>
                <w:rFonts w:hint="eastAsia" w:ascii="宋体" w:hAnsi="宋体"/>
                <w:color w:val="auto"/>
                <w:sz w:val="24"/>
                <w:vertAlign w:val="baseline"/>
                <w:lang w:val="en-US" w:eastAsia="zh-CN"/>
              </w:rPr>
              <w:t>（1）网关侧</w:t>
            </w:r>
          </w:p>
        </w:tc>
        <w:tc>
          <w:tcPr>
            <w:tcW w:w="2841" w:type="dxa"/>
          </w:tcPr>
          <w:p w14:paraId="1A94EC35">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sz w:val="24"/>
                <w:vertAlign w:val="baseline"/>
                <w:lang w:val="en-US" w:eastAsia="zh-CN"/>
              </w:rPr>
            </w:pPr>
            <w:r>
              <w:rPr>
                <w:rFonts w:hint="eastAsia" w:ascii="宋体" w:hAnsi="宋体"/>
                <w:sz w:val="24"/>
                <w:vertAlign w:val="baseline"/>
                <w:lang w:val="en-US" w:eastAsia="zh-CN"/>
              </w:rPr>
              <w:t>A9双核 1000MHz处理器</w:t>
            </w:r>
          </w:p>
        </w:tc>
      </w:tr>
      <w:tr w14:paraId="30DE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5835C97D">
            <w:pPr>
              <w:pStyle w:val="16"/>
              <w:rPr>
                <w:rFonts w:hint="eastAsia" w:ascii="宋体" w:hAnsi="宋体"/>
                <w:sz w:val="24"/>
                <w:vertAlign w:val="baseline"/>
                <w:lang w:val="en-US" w:eastAsia="zh-CN"/>
              </w:rPr>
            </w:pPr>
          </w:p>
        </w:tc>
        <w:tc>
          <w:tcPr>
            <w:tcW w:w="2841" w:type="dxa"/>
          </w:tcPr>
          <w:p w14:paraId="7DBE2495">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olor w:val="auto"/>
                <w:sz w:val="24"/>
                <w:vertAlign w:val="baseline"/>
                <w:lang w:val="en-US" w:eastAsia="zh-CN"/>
              </w:rPr>
            </w:pPr>
            <w:r>
              <w:rPr>
                <w:rFonts w:hint="eastAsia" w:ascii="宋体" w:hAnsi="宋体"/>
                <w:color w:val="auto"/>
                <w:sz w:val="24"/>
                <w:vertAlign w:val="baseline"/>
                <w:lang w:val="en-US" w:eastAsia="zh-CN"/>
              </w:rPr>
              <w:t>（2）机顶盒侧</w:t>
            </w:r>
          </w:p>
        </w:tc>
        <w:tc>
          <w:tcPr>
            <w:tcW w:w="2841" w:type="dxa"/>
          </w:tcPr>
          <w:p w14:paraId="00F79FB0">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sz w:val="24"/>
                <w:vertAlign w:val="baseline"/>
                <w:lang w:val="en-US" w:eastAsia="zh-CN"/>
              </w:rPr>
            </w:pPr>
            <w:r>
              <w:rPr>
                <w:rFonts w:hint="eastAsia" w:ascii="宋体" w:hAnsi="宋体"/>
                <w:sz w:val="24"/>
                <w:vertAlign w:val="baseline"/>
                <w:lang w:val="en-US" w:eastAsia="zh-CN"/>
              </w:rPr>
              <w:t>四核 主频2GHz</w:t>
            </w:r>
          </w:p>
        </w:tc>
      </w:tr>
      <w:tr w14:paraId="4893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3EF5D563">
            <w:pPr>
              <w:pStyle w:val="1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sz w:val="24"/>
                <w:vertAlign w:val="baseline"/>
                <w:lang w:val="en-US" w:eastAsia="zh-CN"/>
              </w:rPr>
            </w:pPr>
            <w:r>
              <w:rPr>
                <w:rFonts w:hint="eastAsia" w:ascii="宋体" w:hAnsi="宋体" w:eastAsia="宋体"/>
                <w:sz w:val="24"/>
                <w:vertAlign w:val="baseline"/>
                <w:lang w:val="en-US" w:eastAsia="zh-CN"/>
              </w:rPr>
              <w:t>RAM</w:t>
            </w:r>
          </w:p>
        </w:tc>
        <w:tc>
          <w:tcPr>
            <w:tcW w:w="2841" w:type="dxa"/>
          </w:tcPr>
          <w:p w14:paraId="16D2036D">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olor w:val="auto"/>
                <w:sz w:val="24"/>
                <w:vertAlign w:val="baseline"/>
                <w:lang w:val="en-US" w:eastAsia="zh-CN"/>
              </w:rPr>
            </w:pPr>
            <w:r>
              <w:rPr>
                <w:rFonts w:hint="eastAsia" w:ascii="宋体" w:hAnsi="宋体"/>
                <w:color w:val="auto"/>
                <w:sz w:val="24"/>
                <w:vertAlign w:val="baseline"/>
                <w:lang w:val="en-US" w:eastAsia="zh-CN"/>
              </w:rPr>
              <w:t>（3）网关侧</w:t>
            </w:r>
          </w:p>
        </w:tc>
        <w:tc>
          <w:tcPr>
            <w:tcW w:w="2841" w:type="dxa"/>
          </w:tcPr>
          <w:p w14:paraId="40C14AC6">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sz w:val="24"/>
                <w:vertAlign w:val="baseline"/>
                <w:lang w:val="en-US" w:eastAsia="zh-CN"/>
              </w:rPr>
            </w:pPr>
            <w:r>
              <w:rPr>
                <w:rFonts w:hint="eastAsia" w:ascii="宋体" w:hAnsi="宋体"/>
                <w:sz w:val="24"/>
                <w:vertAlign w:val="baseline"/>
                <w:lang w:val="en-US" w:eastAsia="zh-CN"/>
              </w:rPr>
              <w:t>512MB</w:t>
            </w:r>
          </w:p>
        </w:tc>
      </w:tr>
      <w:tr w14:paraId="0AB9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2BC9C901">
            <w:pPr>
              <w:pStyle w:val="1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 w:val="24"/>
                <w:vertAlign w:val="baseline"/>
                <w:lang w:val="en-US" w:eastAsia="zh-CN"/>
              </w:rPr>
            </w:pPr>
          </w:p>
        </w:tc>
        <w:tc>
          <w:tcPr>
            <w:tcW w:w="2841" w:type="dxa"/>
          </w:tcPr>
          <w:p w14:paraId="095A1805">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olor w:val="auto"/>
                <w:sz w:val="24"/>
                <w:vertAlign w:val="baseline"/>
                <w:lang w:val="en-US" w:eastAsia="zh-CN"/>
              </w:rPr>
            </w:pPr>
            <w:r>
              <w:rPr>
                <w:rFonts w:hint="eastAsia" w:ascii="宋体" w:hAnsi="宋体"/>
                <w:color w:val="auto"/>
                <w:sz w:val="24"/>
                <w:vertAlign w:val="baseline"/>
                <w:lang w:val="en-US" w:eastAsia="zh-CN"/>
              </w:rPr>
              <w:t>（4）机顶盒侧</w:t>
            </w:r>
          </w:p>
        </w:tc>
        <w:tc>
          <w:tcPr>
            <w:tcW w:w="2841" w:type="dxa"/>
          </w:tcPr>
          <w:p w14:paraId="3E4E6F23">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sz w:val="24"/>
                <w:vertAlign w:val="baseline"/>
                <w:lang w:val="en-US" w:eastAsia="zh-CN"/>
              </w:rPr>
            </w:pPr>
            <w:r>
              <w:rPr>
                <w:rFonts w:hint="eastAsia" w:ascii="宋体" w:hAnsi="宋体"/>
                <w:sz w:val="24"/>
                <w:vertAlign w:val="baseline"/>
                <w:lang w:val="en-US" w:eastAsia="zh-CN"/>
              </w:rPr>
              <w:t>2GB</w:t>
            </w:r>
          </w:p>
        </w:tc>
      </w:tr>
      <w:tr w14:paraId="64B3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35D27603">
            <w:pPr>
              <w:pStyle w:val="1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Flash</w:t>
            </w:r>
          </w:p>
        </w:tc>
        <w:tc>
          <w:tcPr>
            <w:tcW w:w="2841" w:type="dxa"/>
            <w:vAlign w:val="top"/>
          </w:tcPr>
          <w:p w14:paraId="13C9077E">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olor w:val="auto"/>
                <w:sz w:val="24"/>
                <w:vertAlign w:val="baseline"/>
                <w:lang w:val="en-US" w:eastAsia="zh-CN"/>
              </w:rPr>
            </w:pPr>
            <w:r>
              <w:rPr>
                <w:rFonts w:hint="eastAsia" w:ascii="宋体" w:hAnsi="宋体"/>
                <w:color w:val="auto"/>
                <w:sz w:val="24"/>
                <w:vertAlign w:val="baseline"/>
                <w:lang w:val="en-US" w:eastAsia="zh-CN"/>
              </w:rPr>
              <w:t>（5）网关侧</w:t>
            </w:r>
          </w:p>
        </w:tc>
        <w:tc>
          <w:tcPr>
            <w:tcW w:w="2841" w:type="dxa"/>
          </w:tcPr>
          <w:p w14:paraId="128D0BDB">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sz w:val="24"/>
                <w:vertAlign w:val="baseline"/>
                <w:lang w:val="en-US" w:eastAsia="zh-CN"/>
              </w:rPr>
            </w:pPr>
            <w:r>
              <w:rPr>
                <w:rFonts w:hint="eastAsia" w:ascii="宋体" w:hAnsi="宋体"/>
                <w:sz w:val="24"/>
                <w:vertAlign w:val="baseline"/>
                <w:lang w:val="en-US" w:eastAsia="zh-CN"/>
              </w:rPr>
              <w:t>256MB</w:t>
            </w:r>
          </w:p>
        </w:tc>
      </w:tr>
      <w:tr w14:paraId="4972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2F6608EE">
            <w:pPr>
              <w:pStyle w:val="16"/>
              <w:rPr>
                <w:rFonts w:hint="eastAsia" w:ascii="宋体" w:hAnsi="宋体"/>
                <w:sz w:val="24"/>
                <w:vertAlign w:val="baseline"/>
                <w:lang w:val="en-US" w:eastAsia="zh-CN"/>
              </w:rPr>
            </w:pPr>
          </w:p>
        </w:tc>
        <w:tc>
          <w:tcPr>
            <w:tcW w:w="2841" w:type="dxa"/>
            <w:vAlign w:val="top"/>
          </w:tcPr>
          <w:p w14:paraId="59C3AD59">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olor w:val="auto"/>
                <w:sz w:val="24"/>
                <w:vertAlign w:val="baseline"/>
                <w:lang w:val="en-US" w:eastAsia="zh-CN"/>
              </w:rPr>
            </w:pPr>
            <w:r>
              <w:rPr>
                <w:rFonts w:hint="eastAsia" w:ascii="宋体" w:hAnsi="宋体"/>
                <w:color w:val="auto"/>
                <w:sz w:val="24"/>
                <w:vertAlign w:val="baseline"/>
                <w:lang w:val="en-US" w:eastAsia="zh-CN"/>
              </w:rPr>
              <w:t>（6）机顶盒侧</w:t>
            </w:r>
          </w:p>
        </w:tc>
        <w:tc>
          <w:tcPr>
            <w:tcW w:w="2841" w:type="dxa"/>
          </w:tcPr>
          <w:p w14:paraId="2A906619">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sz w:val="24"/>
                <w:vertAlign w:val="baseline"/>
                <w:lang w:val="en-US" w:eastAsia="zh-CN"/>
              </w:rPr>
            </w:pPr>
            <w:r>
              <w:rPr>
                <w:rFonts w:hint="eastAsia" w:ascii="宋体" w:hAnsi="宋体"/>
                <w:sz w:val="24"/>
                <w:vertAlign w:val="baseline"/>
                <w:lang w:val="en-US" w:eastAsia="zh-CN"/>
              </w:rPr>
              <w:t>8GB</w:t>
            </w:r>
          </w:p>
        </w:tc>
      </w:tr>
    </w:tbl>
    <w:p w14:paraId="6F18B5D2">
      <w:pPr>
        <w:pStyle w:val="16"/>
        <w:ind w:firstLine="482"/>
        <w:rPr>
          <w:rFonts w:hint="eastAsia" w:ascii="宋体" w:hAnsi="宋体"/>
          <w:sz w:val="24"/>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2400"/>
        <w:gridCol w:w="4568"/>
      </w:tblGrid>
      <w:tr w14:paraId="093F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Merge w:val="restart"/>
            <w:vAlign w:val="center"/>
          </w:tcPr>
          <w:p w14:paraId="1D5EF5C9">
            <w:pPr>
              <w:pStyle w:val="16"/>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 w:val="24"/>
                <w:vertAlign w:val="baseline"/>
                <w:lang w:val="en-US" w:eastAsia="zh-CN"/>
              </w:rPr>
            </w:pPr>
            <w:r>
              <w:rPr>
                <w:rFonts w:hint="eastAsia" w:ascii="宋体" w:hAnsi="宋体"/>
                <w:sz w:val="24"/>
                <w:vertAlign w:val="baseline"/>
                <w:lang w:val="en-US" w:eastAsia="zh-CN"/>
              </w:rPr>
              <w:t>网络接口</w:t>
            </w:r>
          </w:p>
        </w:tc>
        <w:tc>
          <w:tcPr>
            <w:tcW w:w="2400" w:type="dxa"/>
          </w:tcPr>
          <w:p w14:paraId="70BB1F6C">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olor w:val="auto"/>
                <w:sz w:val="24"/>
                <w:vertAlign w:val="baseline"/>
                <w:lang w:val="en-US" w:eastAsia="zh-CN"/>
              </w:rPr>
            </w:pPr>
            <w:r>
              <w:rPr>
                <w:rFonts w:hint="eastAsia" w:ascii="宋体" w:hAnsi="宋体"/>
                <w:color w:val="auto"/>
                <w:sz w:val="24"/>
                <w:vertAlign w:val="baseline"/>
                <w:lang w:val="en-US" w:eastAsia="zh-CN"/>
              </w:rPr>
              <w:t>（7）上行接口</w:t>
            </w:r>
          </w:p>
        </w:tc>
        <w:tc>
          <w:tcPr>
            <w:tcW w:w="4568" w:type="dxa"/>
          </w:tcPr>
          <w:p w14:paraId="44305DD9">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olor w:val="auto"/>
                <w:sz w:val="24"/>
                <w:vertAlign w:val="baseline"/>
                <w:lang w:val="en-US" w:eastAsia="zh-CN"/>
              </w:rPr>
            </w:pPr>
            <w:r>
              <w:rPr>
                <w:rFonts w:hint="eastAsia" w:ascii="宋体" w:hAnsi="宋体"/>
                <w:color w:val="auto"/>
                <w:sz w:val="24"/>
                <w:vertAlign w:val="baseline"/>
                <w:lang w:val="en-US" w:eastAsia="zh-CN"/>
              </w:rPr>
              <w:t>WAN接口:1个GE接口</w:t>
            </w:r>
          </w:p>
        </w:tc>
      </w:tr>
      <w:tr w14:paraId="4E15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Merge w:val="continue"/>
          </w:tcPr>
          <w:p w14:paraId="2FB98A41">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sz w:val="24"/>
                <w:vertAlign w:val="baseline"/>
                <w:lang w:val="en-US" w:eastAsia="zh-CN"/>
              </w:rPr>
            </w:pPr>
          </w:p>
        </w:tc>
        <w:tc>
          <w:tcPr>
            <w:tcW w:w="2400" w:type="dxa"/>
          </w:tcPr>
          <w:p w14:paraId="19034921">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olor w:val="auto"/>
                <w:sz w:val="24"/>
                <w:vertAlign w:val="baseline"/>
                <w:lang w:val="en-US" w:eastAsia="zh-CN"/>
              </w:rPr>
            </w:pPr>
            <w:r>
              <w:rPr>
                <w:rFonts w:hint="eastAsia" w:ascii="宋体" w:hAnsi="宋体"/>
                <w:color w:val="auto"/>
                <w:sz w:val="24"/>
                <w:vertAlign w:val="baseline"/>
                <w:lang w:val="en-US" w:eastAsia="zh-CN"/>
              </w:rPr>
              <w:t>（8）下行接口</w:t>
            </w:r>
          </w:p>
        </w:tc>
        <w:tc>
          <w:tcPr>
            <w:tcW w:w="4568" w:type="dxa"/>
          </w:tcPr>
          <w:p w14:paraId="3232C2A7">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olor w:val="auto"/>
                <w:sz w:val="24"/>
                <w:vertAlign w:val="baseline"/>
                <w:lang w:val="en-US" w:eastAsia="zh-CN"/>
              </w:rPr>
            </w:pPr>
            <w:r>
              <w:rPr>
                <w:rFonts w:hint="eastAsia" w:ascii="宋体" w:hAnsi="宋体"/>
                <w:color w:val="auto"/>
                <w:sz w:val="24"/>
                <w:vertAlign w:val="baseline"/>
                <w:lang w:val="en-US" w:eastAsia="zh-CN"/>
              </w:rPr>
              <w:t>LAN接口:2个GE RJ-45以太网接口;支持直连、交叉网线，支持自协</w:t>
            </w:r>
          </w:p>
        </w:tc>
      </w:tr>
      <w:tr w14:paraId="6264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14:paraId="099BE4F2">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sz w:val="24"/>
                <w:vertAlign w:val="baseline"/>
                <w:lang w:val="en-US" w:eastAsia="zh-CN"/>
              </w:rPr>
            </w:pPr>
            <w:r>
              <w:rPr>
                <w:rFonts w:hint="eastAsia" w:ascii="宋体" w:hAnsi="宋体"/>
                <w:sz w:val="24"/>
                <w:vertAlign w:val="baseline"/>
                <w:lang w:val="en-US" w:eastAsia="zh-CN"/>
              </w:rPr>
              <w:t>操作系统</w:t>
            </w:r>
          </w:p>
        </w:tc>
        <w:tc>
          <w:tcPr>
            <w:tcW w:w="6968" w:type="dxa"/>
            <w:gridSpan w:val="2"/>
          </w:tcPr>
          <w:p w14:paraId="42A9CAEF">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olor w:val="auto"/>
                <w:sz w:val="24"/>
                <w:vertAlign w:val="baseline"/>
                <w:lang w:val="en-US" w:eastAsia="zh-CN"/>
              </w:rPr>
            </w:pPr>
            <w:r>
              <w:rPr>
                <w:rFonts w:hint="eastAsia" w:ascii="宋体" w:hAnsi="宋体"/>
                <w:color w:val="auto"/>
                <w:sz w:val="24"/>
                <w:vertAlign w:val="baseline"/>
                <w:lang w:val="en-US" w:eastAsia="zh-CN"/>
              </w:rPr>
              <w:t>（9）Android 4.4及以上系统</w:t>
            </w:r>
          </w:p>
        </w:tc>
      </w:tr>
      <w:tr w14:paraId="3017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14:paraId="730282BA">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sz w:val="24"/>
                <w:vertAlign w:val="baseline"/>
                <w:lang w:val="en-US" w:eastAsia="zh-CN"/>
              </w:rPr>
            </w:pPr>
            <w:r>
              <w:rPr>
                <w:rFonts w:hint="eastAsia" w:ascii="宋体" w:hAnsi="宋体"/>
                <w:sz w:val="24"/>
                <w:vertAlign w:val="baseline"/>
                <w:lang w:val="en-US" w:eastAsia="zh-CN"/>
              </w:rPr>
              <w:t>音视频接口</w:t>
            </w:r>
          </w:p>
        </w:tc>
        <w:tc>
          <w:tcPr>
            <w:tcW w:w="6968" w:type="dxa"/>
            <w:gridSpan w:val="2"/>
          </w:tcPr>
          <w:p w14:paraId="06142858">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olor w:val="auto"/>
                <w:sz w:val="24"/>
                <w:vertAlign w:val="baseline"/>
                <w:lang w:val="en-US" w:eastAsia="zh-CN"/>
              </w:rPr>
            </w:pPr>
            <w:r>
              <w:rPr>
                <w:rFonts w:hint="eastAsia" w:ascii="宋体" w:hAnsi="宋体"/>
                <w:color w:val="auto"/>
                <w:sz w:val="24"/>
                <w:vertAlign w:val="baseline"/>
                <w:lang w:val="en-US" w:eastAsia="zh-CN"/>
              </w:rPr>
              <w:t>（10）1个HDMI 2.0接口、1个AV接口、1个语音口</w:t>
            </w:r>
          </w:p>
        </w:tc>
      </w:tr>
      <w:tr w14:paraId="1627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14:paraId="49F7108A">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sz w:val="24"/>
                <w:vertAlign w:val="baseline"/>
                <w:lang w:val="en-US" w:eastAsia="zh-CN"/>
              </w:rPr>
            </w:pPr>
            <w:r>
              <w:rPr>
                <w:rFonts w:hint="eastAsia" w:ascii="宋体" w:hAnsi="宋体"/>
                <w:sz w:val="24"/>
                <w:vertAlign w:val="baseline"/>
                <w:lang w:val="en-US" w:eastAsia="zh-CN"/>
              </w:rPr>
              <w:t>USB接口</w:t>
            </w:r>
          </w:p>
        </w:tc>
        <w:tc>
          <w:tcPr>
            <w:tcW w:w="6968" w:type="dxa"/>
            <w:gridSpan w:val="2"/>
          </w:tcPr>
          <w:p w14:paraId="5100A3F5">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olor w:val="auto"/>
                <w:sz w:val="24"/>
                <w:vertAlign w:val="baseline"/>
                <w:lang w:val="en-US" w:eastAsia="zh-CN"/>
              </w:rPr>
            </w:pPr>
            <w:r>
              <w:rPr>
                <w:rFonts w:hint="eastAsia" w:ascii="宋体" w:hAnsi="宋体"/>
                <w:color w:val="auto"/>
                <w:sz w:val="24"/>
                <w:vertAlign w:val="baseline"/>
                <w:lang w:val="en-US" w:eastAsia="zh-CN"/>
              </w:rPr>
              <w:t>（11）2个USB 2.0接口</w:t>
            </w:r>
          </w:p>
        </w:tc>
      </w:tr>
      <w:tr w14:paraId="561F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14:paraId="14649349">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sz w:val="24"/>
                <w:vertAlign w:val="baseline"/>
                <w:lang w:val="en-US" w:eastAsia="zh-CN"/>
              </w:rPr>
            </w:pPr>
            <w:r>
              <w:rPr>
                <w:rFonts w:hint="eastAsia" w:ascii="宋体" w:hAnsi="宋体"/>
                <w:sz w:val="24"/>
                <w:vertAlign w:val="baseline"/>
                <w:lang w:val="en-US" w:eastAsia="zh-CN"/>
              </w:rPr>
              <w:t>红外接口</w:t>
            </w:r>
          </w:p>
        </w:tc>
        <w:tc>
          <w:tcPr>
            <w:tcW w:w="6968" w:type="dxa"/>
            <w:gridSpan w:val="2"/>
          </w:tcPr>
          <w:p w14:paraId="2F12DE75">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olor w:val="auto"/>
                <w:sz w:val="24"/>
                <w:vertAlign w:val="baseline"/>
                <w:lang w:val="en-US" w:eastAsia="zh-CN"/>
              </w:rPr>
            </w:pPr>
            <w:r>
              <w:rPr>
                <w:rFonts w:hint="eastAsia" w:ascii="宋体" w:hAnsi="宋体"/>
                <w:color w:val="auto"/>
                <w:sz w:val="24"/>
                <w:vertAlign w:val="baseline"/>
                <w:lang w:val="en-US" w:eastAsia="zh-CN"/>
              </w:rPr>
              <w:t>（12）1个红外延长线接口</w:t>
            </w:r>
          </w:p>
        </w:tc>
      </w:tr>
    </w:tbl>
    <w:p w14:paraId="073254F2">
      <w:pPr>
        <w:pStyle w:val="16"/>
        <w:ind w:firstLine="482"/>
        <w:rPr>
          <w:rFonts w:hint="eastAsia" w:ascii="宋体" w:hAnsi="宋体"/>
          <w:sz w:val="24"/>
          <w:lang w:val="en-US" w:eastAsia="zh-CN"/>
        </w:rPr>
      </w:pPr>
    </w:p>
    <w:p w14:paraId="31211321">
      <w:pPr>
        <w:pStyle w:val="16"/>
        <w:ind w:firstLine="482"/>
        <w:rPr>
          <w:rFonts w:hint="eastAsia" w:ascii="Times New Roman" w:hAnsi="Times New Roman" w:eastAsia="宋体" w:cs="Times New Roman"/>
          <w:b/>
          <w:color w:val="auto"/>
          <w:highlight w:val="none"/>
          <w:lang w:val="en-US" w:eastAsia="zh-CN"/>
        </w:rPr>
      </w:pPr>
      <w:r>
        <w:rPr>
          <w:rFonts w:hint="eastAsia" w:cs="Times New Roman"/>
          <w:b/>
          <w:color w:val="auto"/>
          <w:highlight w:val="none"/>
          <w:lang w:val="en-US" w:eastAsia="zh-CN"/>
        </w:rPr>
        <w:t>五</w:t>
      </w:r>
      <w:r>
        <w:rPr>
          <w:rFonts w:hint="eastAsia" w:ascii="Times New Roman" w:hAnsi="Times New Roman" w:eastAsia="宋体" w:cs="Times New Roman"/>
          <w:b/>
          <w:color w:val="auto"/>
          <w:highlight w:val="none"/>
          <w:lang w:val="en-US" w:eastAsia="zh-CN"/>
        </w:rPr>
        <w:t>、商务要求</w:t>
      </w:r>
    </w:p>
    <w:tbl>
      <w:tblPr>
        <w:tblStyle w:val="11"/>
        <w:tblW w:w="508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98"/>
        <w:gridCol w:w="6757"/>
      </w:tblGrid>
      <w:tr w14:paraId="7C471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1695" w:type="dxa"/>
            <w:noWrap w:val="0"/>
            <w:vAlign w:val="center"/>
          </w:tcPr>
          <w:p w14:paraId="48E64D36">
            <w:pPr>
              <w:pStyle w:val="14"/>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cs="Tahoma"/>
                <w:b/>
                <w:bCs/>
                <w:color w:val="auto"/>
                <w:kern w:val="28"/>
                <w:sz w:val="21"/>
                <w:szCs w:val="21"/>
                <w:highlight w:val="none"/>
              </w:rPr>
            </w:pPr>
            <w:r>
              <w:rPr>
                <w:rFonts w:hint="eastAsia" w:cs="Tahoma"/>
                <w:b/>
                <w:bCs/>
                <w:color w:val="auto"/>
                <w:kern w:val="28"/>
                <w:sz w:val="21"/>
                <w:szCs w:val="21"/>
                <w:highlight w:val="none"/>
              </w:rPr>
              <w:t>合同履行地点</w:t>
            </w:r>
          </w:p>
        </w:tc>
        <w:tc>
          <w:tcPr>
            <w:tcW w:w="6745" w:type="dxa"/>
            <w:noWrap w:val="0"/>
            <w:vAlign w:val="top"/>
          </w:tcPr>
          <w:p w14:paraId="3B14AEE6">
            <w:pPr>
              <w:pStyle w:val="14"/>
              <w:keepNext w:val="0"/>
              <w:keepLines w:val="0"/>
              <w:pageBreakBefore w:val="0"/>
              <w:suppressLineNumbers w:val="0"/>
              <w:kinsoku/>
              <w:overflowPunct/>
              <w:bidi w:val="0"/>
              <w:spacing w:before="0" w:beforeAutospacing="0" w:after="0" w:afterAutospacing="0" w:line="360" w:lineRule="auto"/>
              <w:ind w:left="0" w:leftChars="0" w:right="0" w:rightChars="0"/>
              <w:jc w:val="left"/>
              <w:rPr>
                <w:rFonts w:hint="eastAsia" w:cs="Tahoma"/>
                <w:color w:val="auto"/>
                <w:kern w:val="28"/>
                <w:sz w:val="21"/>
                <w:szCs w:val="21"/>
                <w:highlight w:val="none"/>
                <w:lang w:eastAsia="zh-CN"/>
              </w:rPr>
            </w:pPr>
            <w:r>
              <w:rPr>
                <w:rFonts w:hint="eastAsia" w:cs="Tahoma"/>
                <w:color w:val="auto"/>
                <w:kern w:val="28"/>
                <w:sz w:val="21"/>
                <w:szCs w:val="21"/>
                <w:highlight w:val="none"/>
                <w:lang w:eastAsia="zh-CN"/>
              </w:rPr>
              <w:t>采购人指定地点。</w:t>
            </w:r>
          </w:p>
        </w:tc>
      </w:tr>
      <w:tr w14:paraId="7FC49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695" w:type="dxa"/>
            <w:noWrap w:val="0"/>
            <w:vAlign w:val="center"/>
          </w:tcPr>
          <w:p w14:paraId="35CB440C">
            <w:pPr>
              <w:pStyle w:val="14"/>
              <w:pageBreakBefore w:val="0"/>
              <w:kinsoku/>
              <w:overflowPunct/>
              <w:bidi w:val="0"/>
              <w:spacing w:line="360" w:lineRule="auto"/>
              <w:jc w:val="center"/>
              <w:rPr>
                <w:rFonts w:hint="eastAsia" w:cs="Tahoma"/>
                <w:b/>
                <w:bCs/>
                <w:color w:val="auto"/>
                <w:kern w:val="28"/>
                <w:sz w:val="21"/>
                <w:szCs w:val="21"/>
                <w:highlight w:val="none"/>
              </w:rPr>
            </w:pPr>
            <w:r>
              <w:rPr>
                <w:rFonts w:hint="eastAsia" w:cs="Tahoma"/>
                <w:b/>
                <w:bCs/>
                <w:color w:val="auto"/>
                <w:kern w:val="28"/>
                <w:sz w:val="21"/>
                <w:szCs w:val="21"/>
                <w:highlight w:val="none"/>
                <w:lang w:eastAsia="zh-CN"/>
              </w:rPr>
              <w:t>响应</w:t>
            </w:r>
            <w:r>
              <w:rPr>
                <w:rFonts w:hint="eastAsia" w:cs="Tahoma"/>
                <w:b/>
                <w:bCs/>
                <w:color w:val="auto"/>
                <w:kern w:val="28"/>
                <w:sz w:val="21"/>
                <w:szCs w:val="21"/>
                <w:highlight w:val="none"/>
              </w:rPr>
              <w:t>有效期</w:t>
            </w:r>
          </w:p>
        </w:tc>
        <w:tc>
          <w:tcPr>
            <w:tcW w:w="6745" w:type="dxa"/>
            <w:noWrap w:val="0"/>
            <w:vAlign w:val="top"/>
          </w:tcPr>
          <w:p w14:paraId="4D390C20">
            <w:pPr>
              <w:pStyle w:val="14"/>
              <w:pageBreakBefore w:val="0"/>
              <w:kinsoku/>
              <w:overflowPunct/>
              <w:bidi w:val="0"/>
              <w:spacing w:line="360" w:lineRule="auto"/>
              <w:jc w:val="left"/>
              <w:rPr>
                <w:rFonts w:hint="eastAsia" w:cs="Tahoma"/>
                <w:color w:val="auto"/>
                <w:kern w:val="28"/>
                <w:sz w:val="21"/>
                <w:szCs w:val="21"/>
                <w:highlight w:val="none"/>
                <w:lang w:eastAsia="zh-CN"/>
              </w:rPr>
            </w:pPr>
            <w:r>
              <w:rPr>
                <w:rFonts w:hint="eastAsia" w:cs="Tahoma"/>
                <w:color w:val="auto"/>
                <w:kern w:val="28"/>
                <w:sz w:val="21"/>
                <w:szCs w:val="21"/>
                <w:highlight w:val="none"/>
                <w:lang w:eastAsia="zh-CN"/>
              </w:rPr>
              <w:t>从提交响应文件的截止之日起90日历天。</w:t>
            </w:r>
          </w:p>
        </w:tc>
      </w:tr>
      <w:tr w14:paraId="62A43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695" w:type="dxa"/>
            <w:noWrap w:val="0"/>
            <w:vAlign w:val="center"/>
          </w:tcPr>
          <w:p w14:paraId="57BB37EF">
            <w:pPr>
              <w:pStyle w:val="14"/>
              <w:pageBreakBefore w:val="0"/>
              <w:kinsoku/>
              <w:overflowPunct/>
              <w:bidi w:val="0"/>
              <w:spacing w:line="360" w:lineRule="auto"/>
              <w:jc w:val="center"/>
              <w:rPr>
                <w:rFonts w:hint="eastAsia" w:eastAsia="宋体" w:cs="Tahoma"/>
                <w:b/>
                <w:bCs/>
                <w:color w:val="auto"/>
                <w:kern w:val="28"/>
                <w:sz w:val="21"/>
                <w:szCs w:val="21"/>
                <w:highlight w:val="none"/>
                <w:lang w:val="en-US" w:eastAsia="zh-CN"/>
              </w:rPr>
            </w:pPr>
            <w:r>
              <w:rPr>
                <w:rFonts w:hint="eastAsia" w:cs="Tahoma"/>
                <w:b/>
                <w:bCs/>
                <w:color w:val="auto"/>
                <w:kern w:val="28"/>
                <w:sz w:val="21"/>
                <w:szCs w:val="21"/>
                <w:highlight w:val="none"/>
                <w:lang w:val="en-US" w:eastAsia="zh-CN"/>
              </w:rPr>
              <w:t>服务期限</w:t>
            </w:r>
          </w:p>
        </w:tc>
        <w:tc>
          <w:tcPr>
            <w:tcW w:w="6745" w:type="dxa"/>
            <w:noWrap w:val="0"/>
            <w:vAlign w:val="top"/>
          </w:tcPr>
          <w:p w14:paraId="2E4CC1E7">
            <w:pPr>
              <w:pStyle w:val="14"/>
              <w:pageBreakBefore w:val="0"/>
              <w:kinsoku/>
              <w:overflowPunct/>
              <w:bidi w:val="0"/>
              <w:spacing w:line="360" w:lineRule="auto"/>
              <w:jc w:val="left"/>
              <w:rPr>
                <w:rFonts w:hint="eastAsia" w:cs="Tahoma"/>
                <w:color w:val="auto"/>
                <w:kern w:val="28"/>
                <w:sz w:val="21"/>
                <w:szCs w:val="21"/>
                <w:highlight w:val="none"/>
                <w:lang w:eastAsia="zh-CN"/>
              </w:rPr>
            </w:pPr>
            <w:r>
              <w:rPr>
                <w:rFonts w:hint="eastAsia" w:cs="Tahoma"/>
                <w:color w:val="auto"/>
                <w:kern w:val="28"/>
                <w:sz w:val="21"/>
                <w:szCs w:val="21"/>
                <w:highlight w:val="none"/>
                <w:lang w:eastAsia="zh-CN"/>
              </w:rPr>
              <w:t>两年（具体起止时间以合同签订为准）或结算金额累计达到本项目采购预算金额时合同提前终止，以先到者为准。</w:t>
            </w:r>
            <w:bookmarkStart w:id="1" w:name="_GoBack"/>
            <w:bookmarkEnd w:id="1"/>
          </w:p>
        </w:tc>
      </w:tr>
      <w:tr w14:paraId="3DAB6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7" w:hRule="atLeast"/>
        </w:trPr>
        <w:tc>
          <w:tcPr>
            <w:tcW w:w="1695" w:type="dxa"/>
            <w:noWrap w:val="0"/>
            <w:vAlign w:val="center"/>
          </w:tcPr>
          <w:p w14:paraId="507D31AF">
            <w:pPr>
              <w:pStyle w:val="14"/>
              <w:pageBreakBefore w:val="0"/>
              <w:kinsoku/>
              <w:overflowPunct/>
              <w:bidi w:val="0"/>
              <w:spacing w:line="360" w:lineRule="auto"/>
              <w:jc w:val="center"/>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b/>
                <w:bCs/>
                <w:color w:val="000000"/>
                <w:kern w:val="28"/>
                <w:sz w:val="21"/>
                <w:szCs w:val="21"/>
                <w:highlight w:val="none"/>
                <w:lang w:val="en-US" w:eastAsia="zh-CN" w:bidi="ar-SA"/>
              </w:rPr>
              <w:t>付款方式</w:t>
            </w:r>
          </w:p>
        </w:tc>
        <w:tc>
          <w:tcPr>
            <w:tcW w:w="6745" w:type="dxa"/>
            <w:noWrap w:val="0"/>
            <w:vAlign w:val="top"/>
          </w:tcPr>
          <w:p w14:paraId="56628EFD">
            <w:pPr>
              <w:pStyle w:val="16"/>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本合同的款项以人民币</w:t>
            </w:r>
            <w:r>
              <w:rPr>
                <w:rFonts w:hint="eastAsia" w:ascii="宋体" w:cs="Tahoma"/>
                <w:color w:val="000000"/>
                <w:kern w:val="28"/>
                <w:sz w:val="21"/>
                <w:szCs w:val="21"/>
                <w:highlight w:val="none"/>
                <w:lang w:val="en-US" w:eastAsia="zh-CN" w:bidi="ar-SA"/>
              </w:rPr>
              <w:t>银行转账</w:t>
            </w:r>
            <w:r>
              <w:rPr>
                <w:rFonts w:hint="eastAsia" w:ascii="宋体" w:hAnsi="Times New Roman" w:eastAsia="宋体" w:cs="Tahoma"/>
                <w:color w:val="000000"/>
                <w:kern w:val="28"/>
                <w:sz w:val="21"/>
                <w:szCs w:val="21"/>
                <w:highlight w:val="none"/>
                <w:lang w:val="en-US" w:eastAsia="zh-CN" w:bidi="ar-SA"/>
              </w:rPr>
              <w:t>方式支付；</w:t>
            </w:r>
          </w:p>
          <w:p w14:paraId="32AB531D">
            <w:pPr>
              <w:pStyle w:val="16"/>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1</w:t>
            </w:r>
            <w:r>
              <w:rPr>
                <w:rFonts w:hint="eastAsia" w:ascii="宋体" w:cs="Tahoma"/>
                <w:color w:val="000000"/>
                <w:kern w:val="28"/>
                <w:sz w:val="21"/>
                <w:szCs w:val="21"/>
                <w:highlight w:val="none"/>
                <w:lang w:val="en-US" w:eastAsia="zh-CN" w:bidi="ar-SA"/>
              </w:rPr>
              <w:t>、</w:t>
            </w:r>
            <w:r>
              <w:rPr>
                <w:rFonts w:hint="eastAsia" w:ascii="宋体" w:hAnsi="Times New Roman" w:eastAsia="宋体" w:cs="Tahoma"/>
                <w:color w:val="000000"/>
                <w:kern w:val="28"/>
                <w:sz w:val="21"/>
                <w:szCs w:val="21"/>
                <w:highlight w:val="none"/>
                <w:lang w:val="en-US" w:eastAsia="zh-CN" w:bidi="ar-SA"/>
              </w:rPr>
              <w:t>所有线路接入调试完毕，经验收合格后，正式投入使用后开始计费；</w:t>
            </w:r>
          </w:p>
          <w:p w14:paraId="79D7EFCD">
            <w:pPr>
              <w:pStyle w:val="16"/>
              <w:pageBreakBefore w:val="0"/>
              <w:kinsoku/>
              <w:overflowPunct/>
              <w:bidi w:val="0"/>
              <w:spacing w:line="360" w:lineRule="auto"/>
              <w:ind w:left="0" w:leftChars="0" w:firstLine="0" w:firstLineChars="0"/>
              <w:rPr>
                <w:rFonts w:hint="eastAsia" w:ascii="宋体" w:hAnsi="Times New Roman" w:eastAsia="宋体" w:cs="Tahoma"/>
                <w:color w:val="FF0000"/>
                <w:kern w:val="28"/>
                <w:sz w:val="22"/>
                <w:szCs w:val="22"/>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每月按实际开通的IPTV终端数量付费。采购人在收到成交供应商的款项发票申请资料且核对无误后，方可进行支付，从收到发票当天算起60日内支付款项。</w:t>
            </w:r>
          </w:p>
          <w:p w14:paraId="711980C8">
            <w:pPr>
              <w:pStyle w:val="16"/>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cs="Tahoma"/>
                <w:color w:val="000000"/>
                <w:kern w:val="28"/>
                <w:sz w:val="21"/>
                <w:szCs w:val="21"/>
                <w:highlight w:val="none"/>
                <w:lang w:val="en-US" w:eastAsia="zh-CN" w:bidi="ar-SA"/>
              </w:rPr>
              <w:t>2、</w:t>
            </w:r>
            <w:r>
              <w:rPr>
                <w:rFonts w:hint="eastAsia" w:ascii="宋体" w:hAnsi="Times New Roman" w:eastAsia="宋体" w:cs="Tahoma"/>
                <w:color w:val="000000"/>
                <w:kern w:val="28"/>
                <w:sz w:val="21"/>
                <w:szCs w:val="21"/>
                <w:highlight w:val="none"/>
                <w:lang w:val="en-US" w:eastAsia="zh-CN" w:bidi="ar-SA"/>
              </w:rPr>
              <w:t>因采购人使用的是财政资金，按政府审批流程支付，若审批延迟则相应货款到账延迟，且不视为采购人违约。</w:t>
            </w:r>
          </w:p>
        </w:tc>
      </w:tr>
      <w:tr w14:paraId="20A66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4" w:hRule="atLeast"/>
        </w:trPr>
        <w:tc>
          <w:tcPr>
            <w:tcW w:w="1695" w:type="dxa"/>
            <w:noWrap w:val="0"/>
            <w:vAlign w:val="center"/>
          </w:tcPr>
          <w:p w14:paraId="107E676C">
            <w:pPr>
              <w:pStyle w:val="14"/>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宋体" w:hAnsi="Times New Roman" w:eastAsia="宋体" w:cs="Tahoma"/>
                <w:b/>
                <w:bCs/>
                <w:color w:val="000000"/>
                <w:kern w:val="28"/>
                <w:sz w:val="21"/>
                <w:szCs w:val="21"/>
                <w:highlight w:val="none"/>
                <w:lang w:val="en-US" w:eastAsia="zh-CN" w:bidi="ar-SA"/>
              </w:rPr>
            </w:pPr>
            <w:r>
              <w:rPr>
                <w:rFonts w:hint="eastAsia" w:cs="Tahoma"/>
                <w:b/>
                <w:bCs/>
                <w:color w:val="000000"/>
                <w:kern w:val="28"/>
                <w:sz w:val="21"/>
                <w:szCs w:val="21"/>
                <w:highlight w:val="none"/>
              </w:rPr>
              <w:t>建设周期和质保期</w:t>
            </w:r>
          </w:p>
        </w:tc>
        <w:tc>
          <w:tcPr>
            <w:tcW w:w="6745" w:type="dxa"/>
            <w:noWrap w:val="0"/>
            <w:vAlign w:val="top"/>
          </w:tcPr>
          <w:p w14:paraId="3826CE0A">
            <w:pPr>
              <w:pStyle w:val="16"/>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建设周期：必须在合同签订后30天内完成所有线路的接入、调试、部署。</w:t>
            </w:r>
          </w:p>
          <w:p w14:paraId="7A7F161F">
            <w:pPr>
              <w:pStyle w:val="16"/>
              <w:keepNext w:val="0"/>
              <w:keepLines w:val="0"/>
              <w:pageBreakBefore w:val="0"/>
              <w:suppressLineNumbers w:val="0"/>
              <w:kinsoku/>
              <w:overflowPunct/>
              <w:bidi w:val="0"/>
              <w:spacing w:before="0" w:beforeAutospacing="0" w:after="0" w:afterAutospacing="0" w:line="360" w:lineRule="auto"/>
              <w:ind w:left="0" w:leftChars="0" w:right="0" w:righ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cs="Tahoma"/>
                <w:color w:val="000000"/>
                <w:kern w:val="28"/>
                <w:sz w:val="21"/>
                <w:szCs w:val="21"/>
                <w:highlight w:val="none"/>
                <w:lang w:val="en-US" w:eastAsia="zh-CN" w:bidi="ar-SA"/>
              </w:rPr>
              <w:t>质保期</w:t>
            </w:r>
            <w:r>
              <w:rPr>
                <w:rFonts w:hint="eastAsia" w:ascii="宋体" w:cs="Tahoma"/>
                <w:color w:val="000000"/>
                <w:kern w:val="28"/>
                <w:sz w:val="21"/>
                <w:szCs w:val="21"/>
                <w:highlight w:val="none"/>
                <w:lang w:val="en-US" w:eastAsia="zh-CN" w:bidi="ar-SA"/>
              </w:rPr>
              <w:t>：</w:t>
            </w:r>
            <w:r>
              <w:rPr>
                <w:rFonts w:hint="eastAsia" w:ascii="宋体" w:hAnsi="Times New Roman" w:cs="Tahoma"/>
                <w:color w:val="000000"/>
                <w:kern w:val="28"/>
                <w:sz w:val="21"/>
                <w:szCs w:val="21"/>
                <w:highlight w:val="none"/>
                <w:lang w:val="en-US" w:eastAsia="zh-CN" w:bidi="ar-SA"/>
              </w:rPr>
              <w:t>提供本项目线路及WIFI网络两年的维护服务，不再收取额外线路使用和维护费。</w:t>
            </w:r>
          </w:p>
        </w:tc>
      </w:tr>
      <w:tr w14:paraId="4AB56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3" w:hRule="atLeast"/>
        </w:trPr>
        <w:tc>
          <w:tcPr>
            <w:tcW w:w="1695" w:type="dxa"/>
            <w:noWrap w:val="0"/>
            <w:vAlign w:val="center"/>
          </w:tcPr>
          <w:p w14:paraId="102330CA">
            <w:pPr>
              <w:pStyle w:val="14"/>
              <w:pageBreakBefore w:val="0"/>
              <w:kinsoku/>
              <w:overflowPunct/>
              <w:bidi w:val="0"/>
              <w:spacing w:line="360" w:lineRule="auto"/>
              <w:jc w:val="center"/>
              <w:rPr>
                <w:rFonts w:hint="eastAsia" w:ascii="宋体" w:hAnsi="Times New Roman" w:eastAsia="宋体" w:cs="Tahoma"/>
                <w:b/>
                <w:bCs/>
                <w:color w:val="000000"/>
                <w:kern w:val="28"/>
                <w:sz w:val="21"/>
                <w:szCs w:val="21"/>
                <w:highlight w:val="none"/>
                <w:lang w:val="en-US" w:eastAsia="zh-CN" w:bidi="ar-SA"/>
              </w:rPr>
            </w:pPr>
            <w:r>
              <w:rPr>
                <w:rFonts w:hint="eastAsia" w:cs="Tahoma"/>
                <w:b/>
                <w:bCs/>
                <w:color w:val="000000"/>
                <w:kern w:val="28"/>
                <w:sz w:val="21"/>
                <w:szCs w:val="21"/>
                <w:highlight w:val="none"/>
                <w:lang w:val="en-US" w:eastAsia="zh-CN"/>
              </w:rPr>
              <w:t>验收</w:t>
            </w:r>
            <w:r>
              <w:rPr>
                <w:rFonts w:hint="eastAsia" w:cs="Tahoma"/>
                <w:b/>
                <w:bCs/>
                <w:color w:val="000000"/>
                <w:kern w:val="28"/>
                <w:sz w:val="21"/>
                <w:szCs w:val="21"/>
                <w:highlight w:val="none"/>
              </w:rPr>
              <w:t>要求</w:t>
            </w:r>
          </w:p>
        </w:tc>
        <w:tc>
          <w:tcPr>
            <w:tcW w:w="6745" w:type="dxa"/>
            <w:noWrap w:val="0"/>
            <w:vAlign w:val="top"/>
          </w:tcPr>
          <w:p w14:paraId="5F8037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1、</w:t>
            </w:r>
            <w:r>
              <w:rPr>
                <w:rFonts w:hint="eastAsia" w:ascii="宋体" w:cs="Tahoma"/>
                <w:color w:val="000000"/>
                <w:kern w:val="28"/>
                <w:sz w:val="21"/>
                <w:szCs w:val="21"/>
                <w:highlight w:val="none"/>
                <w:lang w:val="en-US" w:eastAsia="zh-CN" w:bidi="ar-SA"/>
              </w:rPr>
              <w:t>成交供应商</w:t>
            </w:r>
            <w:r>
              <w:rPr>
                <w:rFonts w:hint="eastAsia" w:ascii="宋体" w:hAnsi="Times New Roman" w:eastAsia="宋体" w:cs="Tahoma"/>
                <w:color w:val="000000"/>
                <w:kern w:val="28"/>
                <w:sz w:val="21"/>
                <w:szCs w:val="21"/>
                <w:highlight w:val="none"/>
                <w:lang w:val="en-US" w:eastAsia="zh-CN" w:bidi="ar-SA"/>
              </w:rPr>
              <w:t>应负责在项目验收时将系统的全部有关产品说明书、安装手册、技术文件、资料、及安装、验收报告等文档汇集成册交付</w:t>
            </w:r>
            <w:r>
              <w:rPr>
                <w:rFonts w:hint="eastAsia" w:ascii="宋体" w:cs="Tahoma"/>
                <w:color w:val="000000"/>
                <w:kern w:val="28"/>
                <w:sz w:val="21"/>
                <w:szCs w:val="21"/>
                <w:highlight w:val="none"/>
                <w:lang w:val="en-US" w:eastAsia="zh-CN" w:bidi="ar-SA"/>
              </w:rPr>
              <w:t>采购人</w:t>
            </w:r>
            <w:r>
              <w:rPr>
                <w:rFonts w:hint="eastAsia" w:ascii="宋体" w:hAnsi="Times New Roman" w:eastAsia="宋体" w:cs="Tahoma"/>
                <w:color w:val="000000"/>
                <w:kern w:val="28"/>
                <w:sz w:val="21"/>
                <w:szCs w:val="21"/>
                <w:highlight w:val="none"/>
                <w:lang w:val="en-US" w:eastAsia="zh-CN" w:bidi="ar-SA"/>
              </w:rPr>
              <w:t>。</w:t>
            </w:r>
          </w:p>
          <w:p w14:paraId="67B23D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2、验收工作由采购人（或采购人指定的第三方单位）和</w:t>
            </w:r>
            <w:r>
              <w:rPr>
                <w:rFonts w:hint="eastAsia" w:ascii="宋体" w:cs="Tahoma"/>
                <w:color w:val="000000"/>
                <w:kern w:val="28"/>
                <w:sz w:val="21"/>
                <w:szCs w:val="21"/>
                <w:highlight w:val="none"/>
                <w:lang w:val="en-US" w:eastAsia="zh-CN" w:bidi="ar-SA"/>
              </w:rPr>
              <w:t>成交供应商</w:t>
            </w:r>
            <w:r>
              <w:rPr>
                <w:rFonts w:hint="eastAsia" w:ascii="宋体" w:hAnsi="Times New Roman" w:eastAsia="宋体" w:cs="Tahoma"/>
                <w:color w:val="000000"/>
                <w:kern w:val="28"/>
                <w:sz w:val="21"/>
                <w:szCs w:val="21"/>
                <w:highlight w:val="none"/>
                <w:lang w:val="en-US" w:eastAsia="zh-CN" w:bidi="ar-SA"/>
              </w:rPr>
              <w:t>共同进行。在验收时，</w:t>
            </w:r>
            <w:r>
              <w:rPr>
                <w:rFonts w:hint="eastAsia" w:ascii="宋体" w:cs="Tahoma"/>
                <w:color w:val="000000"/>
                <w:kern w:val="28"/>
                <w:sz w:val="21"/>
                <w:szCs w:val="21"/>
                <w:highlight w:val="none"/>
                <w:lang w:val="en-US" w:eastAsia="zh-CN" w:bidi="ar-SA"/>
              </w:rPr>
              <w:t>成交供应商</w:t>
            </w:r>
            <w:r>
              <w:rPr>
                <w:rFonts w:hint="eastAsia" w:ascii="宋体" w:hAnsi="Times New Roman" w:eastAsia="宋体" w:cs="Tahoma"/>
                <w:color w:val="000000"/>
                <w:kern w:val="28"/>
                <w:sz w:val="21"/>
                <w:szCs w:val="21"/>
                <w:highlight w:val="none"/>
                <w:lang w:val="en-US" w:eastAsia="zh-CN" w:bidi="ar-SA"/>
              </w:rPr>
              <w:t>应向采购人提供本项目的相关资料，按采购人提出的方式验收。由采购人（或采购人指定的第三方单位）对本项目的功能、质量、规格、数量、和其他相关项目进行检验。如发现功能、质量、规格、数量等任何一项与合同、</w:t>
            </w:r>
            <w:r>
              <w:rPr>
                <w:rFonts w:hint="eastAsia" w:ascii="宋体" w:cs="Tahoma"/>
                <w:color w:val="000000"/>
                <w:kern w:val="28"/>
                <w:sz w:val="21"/>
                <w:szCs w:val="21"/>
                <w:highlight w:val="none"/>
                <w:lang w:val="en-US" w:eastAsia="zh-CN" w:bidi="ar-SA"/>
              </w:rPr>
              <w:t>采购</w:t>
            </w:r>
            <w:r>
              <w:rPr>
                <w:rFonts w:hint="eastAsia" w:ascii="宋体" w:hAnsi="Times New Roman" w:eastAsia="宋体" w:cs="Tahoma"/>
                <w:color w:val="000000"/>
                <w:kern w:val="28"/>
                <w:sz w:val="21"/>
                <w:szCs w:val="21"/>
                <w:highlight w:val="none"/>
                <w:lang w:val="en-US" w:eastAsia="zh-CN" w:bidi="ar-SA"/>
              </w:rPr>
              <w:t>文件要求规定不符的，采购人有权拒绝接受。</w:t>
            </w:r>
          </w:p>
          <w:p w14:paraId="70B974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Times New Roman" w:eastAsia="宋体" w:cs="Tahoma"/>
                <w:color w:val="000000"/>
                <w:kern w:val="28"/>
                <w:sz w:val="21"/>
                <w:szCs w:val="21"/>
                <w:highlight w:val="none"/>
                <w:lang w:val="en-US" w:eastAsia="zh-CN" w:bidi="ar-SA"/>
              </w:rPr>
            </w:pPr>
            <w:r>
              <w:rPr>
                <w:rFonts w:hint="eastAsia" w:ascii="宋体" w:cs="Tahoma"/>
                <w:color w:val="000000"/>
                <w:kern w:val="28"/>
                <w:sz w:val="21"/>
                <w:szCs w:val="21"/>
                <w:highlight w:val="none"/>
                <w:lang w:val="en-US" w:eastAsia="zh-CN" w:bidi="ar-SA"/>
              </w:rPr>
              <w:t>3</w:t>
            </w:r>
            <w:r>
              <w:rPr>
                <w:rFonts w:hint="eastAsia" w:ascii="宋体" w:hAnsi="Times New Roman" w:eastAsia="宋体" w:cs="Tahoma"/>
                <w:color w:val="000000"/>
                <w:kern w:val="28"/>
                <w:sz w:val="21"/>
                <w:szCs w:val="21"/>
                <w:highlight w:val="none"/>
                <w:lang w:val="en-US" w:eastAsia="zh-CN" w:bidi="ar-SA"/>
              </w:rPr>
              <w:t>、供应商必需按采购人指定的各接入单位安装地点完成网络建设工程，并向采购人提供各接入单位（业务点）的《业务开通确认表》、《网络测试报告》、验收资料和通信设备的现场照片等。对供应商提供的各项验收资料，由采购人组织人员进行检查和核实。</w:t>
            </w:r>
          </w:p>
          <w:p w14:paraId="6086B6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Times New Roman" w:eastAsia="宋体" w:cs="Tahoma"/>
                <w:color w:val="000000"/>
                <w:kern w:val="28"/>
                <w:sz w:val="21"/>
                <w:szCs w:val="21"/>
                <w:highlight w:val="none"/>
                <w:lang w:val="en-US" w:eastAsia="zh-CN" w:bidi="ar-SA"/>
              </w:rPr>
            </w:pPr>
            <w:r>
              <w:rPr>
                <w:rFonts w:hint="eastAsia" w:ascii="宋体" w:cs="Tahoma"/>
                <w:color w:val="000000"/>
                <w:kern w:val="28"/>
                <w:sz w:val="21"/>
                <w:szCs w:val="21"/>
                <w:highlight w:val="none"/>
                <w:lang w:val="en-US" w:eastAsia="zh-CN" w:bidi="ar-SA"/>
              </w:rPr>
              <w:t>4</w:t>
            </w:r>
            <w:r>
              <w:rPr>
                <w:rFonts w:hint="eastAsia" w:ascii="宋体" w:hAnsi="Times New Roman" w:eastAsia="宋体" w:cs="Tahoma"/>
                <w:color w:val="000000"/>
                <w:kern w:val="28"/>
                <w:sz w:val="21"/>
                <w:szCs w:val="21"/>
                <w:highlight w:val="none"/>
                <w:lang w:val="en-US" w:eastAsia="zh-CN" w:bidi="ar-SA"/>
              </w:rPr>
              <w:t>、《业务开通确认表》需得到接入单位代表签名确认。</w:t>
            </w:r>
          </w:p>
          <w:p w14:paraId="4313F1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Times New Roman" w:eastAsia="宋体" w:cs="Tahoma"/>
                <w:color w:val="000000"/>
                <w:kern w:val="28"/>
                <w:sz w:val="21"/>
                <w:szCs w:val="21"/>
                <w:highlight w:val="none"/>
                <w:lang w:val="en-US" w:eastAsia="zh-CN" w:bidi="ar-SA"/>
              </w:rPr>
            </w:pPr>
            <w:r>
              <w:rPr>
                <w:rFonts w:hint="eastAsia" w:ascii="宋体" w:cs="Tahoma"/>
                <w:color w:val="000000"/>
                <w:kern w:val="28"/>
                <w:sz w:val="21"/>
                <w:szCs w:val="21"/>
                <w:highlight w:val="none"/>
                <w:lang w:val="en-US" w:eastAsia="zh-CN" w:bidi="ar-SA"/>
              </w:rPr>
              <w:t>5</w:t>
            </w:r>
            <w:r>
              <w:rPr>
                <w:rFonts w:hint="eastAsia" w:ascii="宋体" w:hAnsi="Times New Roman" w:eastAsia="宋体" w:cs="Tahoma"/>
                <w:color w:val="000000"/>
                <w:kern w:val="28"/>
                <w:sz w:val="21"/>
                <w:szCs w:val="21"/>
                <w:highlight w:val="none"/>
                <w:lang w:val="en-US" w:eastAsia="zh-CN" w:bidi="ar-SA"/>
              </w:rPr>
              <w:t>、《网络测试报告》必须提供以下测试数据：</w:t>
            </w:r>
          </w:p>
          <w:p w14:paraId="5E175F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（1）使用ping命令进行连通性测试</w:t>
            </w:r>
          </w:p>
          <w:p w14:paraId="3F0956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（2）测试标准：</w:t>
            </w:r>
          </w:p>
          <w:p w14:paraId="0C84AC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Times New Roman" w:eastAsia="宋体" w:cs="Tahoma"/>
                <w:color w:val="000000"/>
                <w:kern w:val="28"/>
                <w:sz w:val="21"/>
                <w:szCs w:val="21"/>
                <w:highlight w:val="none"/>
                <w:lang w:val="en-US" w:eastAsia="zh-CN" w:bidi="ar-SA"/>
              </w:rPr>
            </w:pPr>
            <w:r>
              <w:rPr>
                <w:rFonts w:hint="eastAsia" w:ascii="宋体" w:cs="Tahoma"/>
                <w:color w:val="000000"/>
                <w:kern w:val="28"/>
                <w:sz w:val="21"/>
                <w:szCs w:val="21"/>
                <w:highlight w:val="none"/>
                <w:lang w:val="en-US" w:eastAsia="zh-CN" w:bidi="ar-SA"/>
              </w:rPr>
              <w:t>①</w:t>
            </w:r>
            <w:r>
              <w:rPr>
                <w:rFonts w:hint="eastAsia" w:ascii="宋体" w:hAnsi="Times New Roman" w:eastAsia="宋体" w:cs="Tahoma"/>
                <w:color w:val="000000"/>
                <w:kern w:val="28"/>
                <w:sz w:val="21"/>
                <w:szCs w:val="21"/>
                <w:highlight w:val="none"/>
                <w:lang w:val="en-US" w:eastAsia="zh-CN" w:bidi="ar-SA"/>
              </w:rPr>
              <w:t>从接入单位（业务点）网络设备端口到采购人主机房内部网核心交换机接入端口平均网络时延≤5ms/1000个数据包；</w:t>
            </w:r>
          </w:p>
          <w:p w14:paraId="640BC4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Times New Roman" w:eastAsia="宋体" w:cs="Tahoma"/>
                <w:color w:val="000000"/>
                <w:kern w:val="28"/>
                <w:sz w:val="21"/>
                <w:szCs w:val="21"/>
                <w:highlight w:val="none"/>
                <w:lang w:val="en-US" w:eastAsia="zh-CN" w:bidi="ar-SA"/>
              </w:rPr>
            </w:pPr>
            <w:r>
              <w:rPr>
                <w:rFonts w:hint="eastAsia" w:ascii="宋体" w:cs="Tahoma"/>
                <w:color w:val="000000"/>
                <w:kern w:val="28"/>
                <w:sz w:val="21"/>
                <w:szCs w:val="21"/>
                <w:highlight w:val="none"/>
                <w:lang w:val="en-US" w:eastAsia="zh-CN" w:bidi="ar-SA"/>
              </w:rPr>
              <w:t>②</w:t>
            </w:r>
            <w:r>
              <w:rPr>
                <w:rFonts w:hint="eastAsia" w:ascii="宋体" w:hAnsi="Times New Roman" w:eastAsia="宋体" w:cs="Tahoma"/>
                <w:color w:val="000000"/>
                <w:kern w:val="28"/>
                <w:sz w:val="21"/>
                <w:szCs w:val="21"/>
                <w:highlight w:val="none"/>
                <w:lang w:val="en-US" w:eastAsia="zh-CN" w:bidi="ar-SA"/>
              </w:rPr>
              <w:t>从接入单位（业务点）网络设备端口到采购人核心交换机接入端口丢包率≤1‰（测试样本≥1000个数据包）。</w:t>
            </w:r>
          </w:p>
        </w:tc>
      </w:tr>
      <w:tr w14:paraId="200B3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1695" w:type="dxa"/>
            <w:noWrap w:val="0"/>
            <w:vAlign w:val="center"/>
          </w:tcPr>
          <w:p w14:paraId="70566BE5">
            <w:pPr>
              <w:pStyle w:val="14"/>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宋体" w:hAnsi="Times New Roman" w:eastAsia="宋体" w:cs="Tahoma"/>
                <w:b/>
                <w:bCs/>
                <w:color w:val="000000"/>
                <w:kern w:val="28"/>
                <w:sz w:val="21"/>
                <w:szCs w:val="21"/>
                <w:highlight w:val="none"/>
                <w:lang w:val="en-US" w:eastAsia="zh-CN" w:bidi="ar-SA"/>
              </w:rPr>
            </w:pPr>
            <w:r>
              <w:rPr>
                <w:rFonts w:hint="eastAsia" w:cs="Tahoma"/>
                <w:b/>
                <w:bCs/>
                <w:color w:val="000000"/>
                <w:kern w:val="28"/>
                <w:sz w:val="21"/>
                <w:szCs w:val="21"/>
                <w:highlight w:val="none"/>
                <w:lang w:val="en-US" w:eastAsia="zh-CN"/>
              </w:rPr>
              <w:t>售后服务要求</w:t>
            </w:r>
          </w:p>
        </w:tc>
        <w:tc>
          <w:tcPr>
            <w:tcW w:w="6745" w:type="dxa"/>
            <w:noWrap w:val="0"/>
            <w:vAlign w:val="top"/>
          </w:tcPr>
          <w:p w14:paraId="249E669B">
            <w:pPr>
              <w:pStyle w:val="16"/>
              <w:keepNext w:val="0"/>
              <w:keepLines w:val="0"/>
              <w:pageBreakBefore w:val="0"/>
              <w:suppressLineNumbers w:val="0"/>
              <w:kinsoku/>
              <w:overflowPunct/>
              <w:bidi w:val="0"/>
              <w:spacing w:before="0" w:beforeAutospacing="0" w:after="0" w:afterAutospacing="0" w:line="360" w:lineRule="auto"/>
              <w:ind w:left="0" w:leftChars="0" w:right="0" w:rightChars="0" w:firstLine="0" w:firstLineChars="0"/>
              <w:rPr>
                <w:rFonts w:hint="eastAsia" w:ascii="宋体" w:hAnsi="Times New Roman" w:cs="Tahoma"/>
                <w:color w:val="000000"/>
                <w:kern w:val="28"/>
                <w:sz w:val="21"/>
                <w:szCs w:val="21"/>
                <w:highlight w:val="none"/>
                <w:lang w:val="en-US" w:eastAsia="zh-CN" w:bidi="ar-SA"/>
              </w:rPr>
            </w:pPr>
            <w:r>
              <w:rPr>
                <w:rFonts w:hint="eastAsia" w:ascii="宋体" w:hAnsi="Times New Roman" w:cs="Tahoma"/>
                <w:color w:val="000000"/>
                <w:kern w:val="28"/>
                <w:sz w:val="21"/>
                <w:szCs w:val="21"/>
                <w:highlight w:val="none"/>
                <w:lang w:val="en-US" w:eastAsia="zh-CN" w:bidi="ar-SA"/>
              </w:rPr>
              <w:t>1</w:t>
            </w:r>
            <w:r>
              <w:rPr>
                <w:rFonts w:hint="eastAsia" w:ascii="宋体" w:cs="Tahoma"/>
                <w:color w:val="000000"/>
                <w:kern w:val="28"/>
                <w:sz w:val="21"/>
                <w:szCs w:val="21"/>
                <w:highlight w:val="none"/>
                <w:lang w:val="en-US" w:eastAsia="zh-CN" w:bidi="ar-SA"/>
              </w:rPr>
              <w:t>、</w:t>
            </w:r>
            <w:r>
              <w:rPr>
                <w:rFonts w:hint="eastAsia" w:ascii="宋体" w:hAnsi="Times New Roman" w:cs="Tahoma"/>
                <w:color w:val="000000"/>
                <w:kern w:val="28"/>
                <w:sz w:val="21"/>
                <w:szCs w:val="21"/>
                <w:highlight w:val="none"/>
                <w:lang w:val="en-US" w:eastAsia="zh-CN" w:bidi="ar-SA"/>
              </w:rPr>
              <w:t>服务期间需配备至少一名工程师进行维保服务（2小时内到场处理）。</w:t>
            </w:r>
          </w:p>
          <w:p w14:paraId="2249F1B5">
            <w:pPr>
              <w:pStyle w:val="16"/>
              <w:keepNext w:val="0"/>
              <w:keepLines w:val="0"/>
              <w:pageBreakBefore w:val="0"/>
              <w:suppressLineNumbers w:val="0"/>
              <w:kinsoku/>
              <w:overflowPunct/>
              <w:bidi w:val="0"/>
              <w:spacing w:before="0" w:beforeAutospacing="0" w:after="0" w:afterAutospacing="0" w:line="360" w:lineRule="auto"/>
              <w:ind w:left="0" w:leftChars="0" w:right="0" w:rightChars="0" w:firstLine="0" w:firstLineChars="0"/>
              <w:rPr>
                <w:rFonts w:hint="eastAsia" w:ascii="宋体" w:hAnsi="Times New Roman" w:cs="Tahoma"/>
                <w:color w:val="000000"/>
                <w:kern w:val="28"/>
                <w:sz w:val="21"/>
                <w:szCs w:val="21"/>
                <w:highlight w:val="none"/>
                <w:lang w:val="en-US" w:eastAsia="zh-CN" w:bidi="ar-SA"/>
              </w:rPr>
            </w:pPr>
            <w:r>
              <w:rPr>
                <w:rFonts w:hint="eastAsia" w:ascii="宋体" w:hAnsi="Times New Roman" w:cs="Tahoma"/>
                <w:color w:val="000000"/>
                <w:kern w:val="28"/>
                <w:sz w:val="21"/>
                <w:szCs w:val="21"/>
                <w:highlight w:val="none"/>
                <w:lang w:val="en-US" w:eastAsia="zh-CN" w:bidi="ar-SA"/>
              </w:rPr>
              <w:t>2</w:t>
            </w:r>
            <w:r>
              <w:rPr>
                <w:rFonts w:hint="eastAsia" w:ascii="宋体" w:cs="Tahoma"/>
                <w:color w:val="000000"/>
                <w:kern w:val="28"/>
                <w:sz w:val="21"/>
                <w:szCs w:val="21"/>
                <w:highlight w:val="none"/>
                <w:lang w:val="en-US" w:eastAsia="zh-CN" w:bidi="ar-SA"/>
              </w:rPr>
              <w:t>、</w:t>
            </w:r>
            <w:r>
              <w:rPr>
                <w:rFonts w:hint="eastAsia" w:ascii="宋体" w:hAnsi="Times New Roman" w:cs="Tahoma"/>
                <w:color w:val="000000"/>
                <w:kern w:val="28"/>
                <w:sz w:val="21"/>
                <w:szCs w:val="21"/>
                <w:highlight w:val="none"/>
                <w:lang w:val="en-US" w:eastAsia="zh-CN" w:bidi="ar-SA"/>
              </w:rPr>
              <w:t>成交供应商应对所有线路及设备进行日常维护和监控，以保证采购人租赁的专线正常运行。</w:t>
            </w:r>
          </w:p>
          <w:p w14:paraId="52C7CDF7">
            <w:pPr>
              <w:pStyle w:val="16"/>
              <w:keepNext w:val="0"/>
              <w:keepLines w:val="0"/>
              <w:pageBreakBefore w:val="0"/>
              <w:suppressLineNumbers w:val="0"/>
              <w:kinsoku/>
              <w:overflowPunct/>
              <w:bidi w:val="0"/>
              <w:spacing w:before="0" w:beforeAutospacing="0" w:after="0" w:afterAutospacing="0" w:line="360" w:lineRule="auto"/>
              <w:ind w:left="0" w:leftChars="0" w:right="0" w:rightChars="0" w:firstLine="0" w:firstLineChars="0"/>
              <w:rPr>
                <w:rFonts w:hint="eastAsia" w:ascii="宋体" w:hAnsi="Times New Roman" w:cs="Tahoma"/>
                <w:color w:val="000000"/>
                <w:kern w:val="28"/>
                <w:sz w:val="21"/>
                <w:szCs w:val="21"/>
                <w:highlight w:val="none"/>
                <w:lang w:val="en-US" w:eastAsia="zh-CN" w:bidi="ar-SA"/>
              </w:rPr>
            </w:pPr>
            <w:r>
              <w:rPr>
                <w:rFonts w:hint="eastAsia" w:ascii="宋体" w:hAnsi="Times New Roman" w:cs="Tahoma"/>
                <w:color w:val="000000"/>
                <w:kern w:val="28"/>
                <w:sz w:val="21"/>
                <w:szCs w:val="21"/>
                <w:highlight w:val="none"/>
                <w:lang w:val="en-US" w:eastAsia="zh-CN" w:bidi="ar-SA"/>
              </w:rPr>
              <w:t>3</w:t>
            </w:r>
            <w:r>
              <w:rPr>
                <w:rFonts w:hint="eastAsia" w:ascii="宋体" w:cs="Tahoma"/>
                <w:color w:val="000000"/>
                <w:kern w:val="28"/>
                <w:sz w:val="21"/>
                <w:szCs w:val="21"/>
                <w:highlight w:val="none"/>
                <w:lang w:val="en-US" w:eastAsia="zh-CN" w:bidi="ar-SA"/>
              </w:rPr>
              <w:t>、</w:t>
            </w:r>
            <w:r>
              <w:rPr>
                <w:rFonts w:hint="eastAsia" w:ascii="宋体" w:hAnsi="Times New Roman" w:cs="Tahoma"/>
                <w:color w:val="000000"/>
                <w:kern w:val="28"/>
                <w:sz w:val="21"/>
                <w:szCs w:val="21"/>
                <w:highlight w:val="none"/>
                <w:lang w:val="en-US" w:eastAsia="zh-CN" w:bidi="ar-SA"/>
              </w:rPr>
              <w:t>成交供应商必须向采购人提供每天 24 小时，两年全天候技术支持响应；提供7×24 小时一站式故障申告受理服务，及时</w:t>
            </w:r>
            <w:r>
              <w:rPr>
                <w:rFonts w:hint="eastAsia" w:ascii="宋体" w:cs="Tahoma"/>
                <w:color w:val="000000"/>
                <w:kern w:val="28"/>
                <w:sz w:val="21"/>
                <w:szCs w:val="21"/>
                <w:highlight w:val="none"/>
                <w:lang w:val="en-US" w:eastAsia="zh-CN" w:bidi="ar-SA"/>
              </w:rPr>
              <w:t>对</w:t>
            </w:r>
            <w:r>
              <w:rPr>
                <w:rFonts w:hint="eastAsia" w:ascii="宋体" w:hAnsi="Times New Roman" w:cs="Tahoma"/>
                <w:color w:val="000000"/>
                <w:kern w:val="28"/>
                <w:sz w:val="21"/>
                <w:szCs w:val="21"/>
                <w:highlight w:val="none"/>
                <w:lang w:val="en-US" w:eastAsia="zh-CN" w:bidi="ar-SA"/>
              </w:rPr>
              <w:t>故障</w:t>
            </w:r>
            <w:r>
              <w:rPr>
                <w:rFonts w:hint="eastAsia" w:ascii="宋体" w:cs="Tahoma"/>
                <w:color w:val="000000"/>
                <w:kern w:val="28"/>
                <w:sz w:val="21"/>
                <w:szCs w:val="21"/>
                <w:highlight w:val="none"/>
                <w:lang w:val="en-US" w:eastAsia="zh-CN" w:bidi="ar-SA"/>
              </w:rPr>
              <w:t>进行</w:t>
            </w:r>
            <w:r>
              <w:rPr>
                <w:rFonts w:hint="eastAsia" w:ascii="宋体" w:hAnsi="Times New Roman" w:cs="Tahoma"/>
                <w:color w:val="000000"/>
                <w:kern w:val="28"/>
                <w:sz w:val="21"/>
                <w:szCs w:val="21"/>
                <w:highlight w:val="none"/>
                <w:lang w:val="en-US" w:eastAsia="zh-CN" w:bidi="ar-SA"/>
              </w:rPr>
              <w:t>响应，同时提供技术业务咨询服务；</w:t>
            </w:r>
          </w:p>
          <w:p w14:paraId="091D6A1B">
            <w:pPr>
              <w:pStyle w:val="16"/>
              <w:keepNext w:val="0"/>
              <w:keepLines w:val="0"/>
              <w:pageBreakBefore w:val="0"/>
              <w:suppressLineNumbers w:val="0"/>
              <w:kinsoku/>
              <w:overflowPunct/>
              <w:bidi w:val="0"/>
              <w:spacing w:before="0" w:beforeAutospacing="0" w:after="0" w:afterAutospacing="0" w:line="360" w:lineRule="auto"/>
              <w:ind w:left="0" w:leftChars="0" w:right="0" w:rightChars="0" w:firstLine="0" w:firstLineChars="0"/>
              <w:rPr>
                <w:rFonts w:hint="eastAsia" w:ascii="宋体" w:hAnsi="Times New Roman" w:cs="Tahoma"/>
                <w:color w:val="000000"/>
                <w:kern w:val="28"/>
                <w:sz w:val="21"/>
                <w:szCs w:val="21"/>
                <w:highlight w:val="none"/>
                <w:lang w:val="en-US" w:eastAsia="zh-CN" w:bidi="ar-SA"/>
              </w:rPr>
            </w:pPr>
            <w:r>
              <w:rPr>
                <w:rFonts w:hint="eastAsia" w:ascii="宋体" w:hAnsi="Times New Roman" w:cs="Tahoma"/>
                <w:color w:val="000000"/>
                <w:kern w:val="28"/>
                <w:sz w:val="21"/>
                <w:szCs w:val="21"/>
                <w:highlight w:val="none"/>
                <w:lang w:val="en-US" w:eastAsia="zh-CN" w:bidi="ar-SA"/>
              </w:rPr>
              <w:t>4</w:t>
            </w:r>
            <w:r>
              <w:rPr>
                <w:rFonts w:hint="eastAsia" w:ascii="宋体" w:cs="Tahoma"/>
                <w:color w:val="000000"/>
                <w:kern w:val="28"/>
                <w:sz w:val="21"/>
                <w:szCs w:val="21"/>
                <w:highlight w:val="none"/>
                <w:lang w:val="en-US" w:eastAsia="zh-CN" w:bidi="ar-SA"/>
              </w:rPr>
              <w:t>、</w:t>
            </w:r>
            <w:r>
              <w:rPr>
                <w:rFonts w:hint="eastAsia" w:ascii="宋体" w:hAnsi="Times New Roman" w:cs="Tahoma"/>
                <w:color w:val="000000"/>
                <w:kern w:val="28"/>
                <w:sz w:val="21"/>
                <w:szCs w:val="21"/>
                <w:highlight w:val="none"/>
                <w:lang w:val="en-US" w:eastAsia="zh-CN" w:bidi="ar-SA"/>
              </w:rPr>
              <w:t>根据采购人要求按期提供故障报告和运行报告。在线路出现的故障处理完毕后，在三个工作日内向客户提供线路故障分析报告，用于登记和备案；</w:t>
            </w:r>
          </w:p>
          <w:p w14:paraId="3AC0EB70">
            <w:pPr>
              <w:pStyle w:val="16"/>
              <w:keepNext w:val="0"/>
              <w:keepLines w:val="0"/>
              <w:pageBreakBefore w:val="0"/>
              <w:suppressLineNumbers w:val="0"/>
              <w:kinsoku/>
              <w:overflowPunct/>
              <w:bidi w:val="0"/>
              <w:spacing w:before="0" w:beforeAutospacing="0" w:after="0" w:afterAutospacing="0" w:line="360" w:lineRule="auto"/>
              <w:ind w:left="0" w:leftChars="0" w:right="0" w:rightChars="0" w:firstLine="0" w:firstLineChars="0"/>
              <w:rPr>
                <w:rFonts w:hint="eastAsia" w:ascii="宋体" w:hAnsi="Times New Roman" w:cs="Tahoma"/>
                <w:color w:val="000000"/>
                <w:kern w:val="28"/>
                <w:sz w:val="21"/>
                <w:szCs w:val="21"/>
                <w:highlight w:val="none"/>
                <w:lang w:val="en-US" w:eastAsia="zh-CN" w:bidi="ar-SA"/>
              </w:rPr>
            </w:pPr>
            <w:r>
              <w:rPr>
                <w:rFonts w:hint="eastAsia" w:ascii="宋体" w:hAnsi="Times New Roman" w:cs="Tahoma"/>
                <w:color w:val="000000"/>
                <w:kern w:val="28"/>
                <w:sz w:val="21"/>
                <w:szCs w:val="21"/>
                <w:highlight w:val="none"/>
                <w:lang w:val="en-US" w:eastAsia="zh-CN" w:bidi="ar-SA"/>
              </w:rPr>
              <w:t>5</w:t>
            </w:r>
            <w:r>
              <w:rPr>
                <w:rFonts w:hint="eastAsia" w:ascii="宋体" w:cs="Tahoma"/>
                <w:color w:val="000000"/>
                <w:kern w:val="28"/>
                <w:sz w:val="21"/>
                <w:szCs w:val="21"/>
                <w:highlight w:val="none"/>
                <w:lang w:val="en-US" w:eastAsia="zh-CN" w:bidi="ar-SA"/>
              </w:rPr>
              <w:t>、</w:t>
            </w:r>
            <w:r>
              <w:rPr>
                <w:rFonts w:hint="eastAsia" w:ascii="宋体" w:hAnsi="Times New Roman" w:cs="Tahoma"/>
                <w:color w:val="000000"/>
                <w:kern w:val="28"/>
                <w:sz w:val="21"/>
                <w:szCs w:val="21"/>
                <w:highlight w:val="none"/>
                <w:lang w:val="en-US" w:eastAsia="zh-CN" w:bidi="ar-SA"/>
              </w:rPr>
              <w:t>根据采购人要求提供业务开通报告及线路质量测试报告；</w:t>
            </w:r>
          </w:p>
          <w:p w14:paraId="038EB6C9">
            <w:pPr>
              <w:pStyle w:val="16"/>
              <w:keepNext w:val="0"/>
              <w:keepLines w:val="0"/>
              <w:pageBreakBefore w:val="0"/>
              <w:suppressLineNumbers w:val="0"/>
              <w:kinsoku/>
              <w:overflowPunct/>
              <w:bidi w:val="0"/>
              <w:spacing w:before="0" w:beforeAutospacing="0" w:after="0" w:afterAutospacing="0" w:line="360" w:lineRule="auto"/>
              <w:ind w:left="0" w:leftChars="0" w:right="0" w:rightChars="0" w:firstLine="0" w:firstLineChars="0"/>
              <w:rPr>
                <w:rFonts w:hint="eastAsia" w:ascii="宋体" w:hAnsi="Times New Roman" w:cs="Tahoma"/>
                <w:color w:val="000000"/>
                <w:kern w:val="28"/>
                <w:sz w:val="21"/>
                <w:szCs w:val="21"/>
                <w:highlight w:val="none"/>
                <w:lang w:val="en-US" w:eastAsia="zh-CN" w:bidi="ar-SA"/>
              </w:rPr>
            </w:pPr>
            <w:r>
              <w:rPr>
                <w:rFonts w:hint="eastAsia" w:ascii="宋体" w:hAnsi="Times New Roman" w:cs="Tahoma"/>
                <w:color w:val="000000"/>
                <w:kern w:val="28"/>
                <w:sz w:val="21"/>
                <w:szCs w:val="21"/>
                <w:highlight w:val="none"/>
                <w:lang w:val="en-US" w:eastAsia="zh-CN" w:bidi="ar-SA"/>
              </w:rPr>
              <w:t>6</w:t>
            </w:r>
            <w:r>
              <w:rPr>
                <w:rFonts w:hint="eastAsia" w:ascii="宋体" w:cs="Tahoma"/>
                <w:color w:val="000000"/>
                <w:kern w:val="28"/>
                <w:sz w:val="21"/>
                <w:szCs w:val="21"/>
                <w:highlight w:val="none"/>
                <w:lang w:val="en-US" w:eastAsia="zh-CN" w:bidi="ar-SA"/>
              </w:rPr>
              <w:t>、</w:t>
            </w:r>
            <w:r>
              <w:rPr>
                <w:rFonts w:hint="eastAsia" w:ascii="宋体" w:hAnsi="Times New Roman" w:cs="Tahoma"/>
                <w:color w:val="000000"/>
                <w:kern w:val="28"/>
                <w:sz w:val="21"/>
                <w:szCs w:val="21"/>
                <w:highlight w:val="none"/>
                <w:lang w:val="en-US" w:eastAsia="zh-CN" w:bidi="ar-SA"/>
              </w:rPr>
              <w:t>成交供应商由于维护原因，需中断线路进行割接操作时，必须提前至少 48 小时（重大自然灾害除外）通知采购人做好相关准备工作；</w:t>
            </w:r>
          </w:p>
          <w:p w14:paraId="5922B6CE">
            <w:pPr>
              <w:pStyle w:val="16"/>
              <w:keepNext w:val="0"/>
              <w:keepLines w:val="0"/>
              <w:pageBreakBefore w:val="0"/>
              <w:suppressLineNumbers w:val="0"/>
              <w:kinsoku/>
              <w:overflowPunct/>
              <w:bidi w:val="0"/>
              <w:spacing w:before="0" w:beforeAutospacing="0" w:after="0" w:afterAutospacing="0" w:line="360" w:lineRule="auto"/>
              <w:ind w:left="0" w:leftChars="0" w:right="0" w:rightChars="0" w:firstLine="0" w:firstLineChars="0"/>
              <w:rPr>
                <w:rFonts w:hint="eastAsia" w:ascii="Times New Roman" w:hAnsi="Times New Roman" w:eastAsia="宋体" w:cs="Tahoma"/>
                <w:color w:val="000000"/>
                <w:kern w:val="28"/>
                <w:sz w:val="21"/>
                <w:szCs w:val="21"/>
                <w:highlight w:val="none"/>
                <w:lang w:val="en-US" w:eastAsia="zh-CN" w:bidi="ar-SA"/>
              </w:rPr>
            </w:pPr>
            <w:r>
              <w:rPr>
                <w:rFonts w:hint="eastAsia" w:ascii="宋体" w:hAnsi="Times New Roman" w:cs="Tahoma"/>
                <w:color w:val="000000"/>
                <w:kern w:val="28"/>
                <w:sz w:val="21"/>
                <w:szCs w:val="21"/>
                <w:highlight w:val="none"/>
                <w:lang w:val="en-US" w:eastAsia="zh-CN" w:bidi="ar-SA"/>
              </w:rPr>
              <w:t>7</w:t>
            </w:r>
            <w:r>
              <w:rPr>
                <w:rFonts w:hint="eastAsia" w:ascii="宋体" w:cs="Tahoma"/>
                <w:color w:val="000000"/>
                <w:kern w:val="28"/>
                <w:sz w:val="21"/>
                <w:szCs w:val="21"/>
                <w:highlight w:val="none"/>
                <w:lang w:val="en-US" w:eastAsia="zh-CN" w:bidi="ar-SA"/>
              </w:rPr>
              <w:t>、</w:t>
            </w:r>
            <w:r>
              <w:rPr>
                <w:rFonts w:hint="eastAsia" w:ascii="宋体" w:hAnsi="Times New Roman" w:cs="Tahoma"/>
                <w:color w:val="000000"/>
                <w:kern w:val="28"/>
                <w:sz w:val="21"/>
                <w:szCs w:val="21"/>
                <w:highlight w:val="none"/>
                <w:lang w:val="en-US" w:eastAsia="zh-CN" w:bidi="ar-SA"/>
              </w:rPr>
              <w:t>根</w:t>
            </w:r>
            <w:r>
              <w:rPr>
                <w:rFonts w:hint="eastAsia" w:ascii="宋体" w:hAnsi="Times New Roman" w:cs="Tahoma"/>
                <w:color w:val="auto"/>
                <w:kern w:val="28"/>
                <w:sz w:val="21"/>
                <w:szCs w:val="21"/>
                <w:highlight w:val="none"/>
                <w:lang w:val="en-US" w:eastAsia="zh-CN" w:bidi="ar-SA"/>
              </w:rPr>
              <w:t>据</w:t>
            </w:r>
            <w:r>
              <w:rPr>
                <w:rFonts w:hint="eastAsia" w:ascii="宋体" w:cs="Tahoma"/>
                <w:color w:val="auto"/>
                <w:kern w:val="28"/>
                <w:sz w:val="21"/>
                <w:szCs w:val="21"/>
                <w:highlight w:val="none"/>
                <w:lang w:val="en-US" w:eastAsia="zh-CN" w:bidi="ar-SA"/>
              </w:rPr>
              <w:t>采购人</w:t>
            </w:r>
            <w:r>
              <w:rPr>
                <w:rFonts w:hint="eastAsia" w:ascii="宋体" w:hAnsi="Times New Roman" w:cs="Tahoma"/>
                <w:color w:val="auto"/>
                <w:kern w:val="28"/>
                <w:sz w:val="21"/>
                <w:szCs w:val="21"/>
                <w:highlight w:val="none"/>
                <w:lang w:val="en-US" w:eastAsia="zh-CN" w:bidi="ar-SA"/>
              </w:rPr>
              <w:t>要求</w:t>
            </w:r>
            <w:r>
              <w:rPr>
                <w:rFonts w:hint="eastAsia" w:ascii="宋体" w:hAnsi="Times New Roman" w:cs="Tahoma"/>
                <w:color w:val="000000"/>
                <w:kern w:val="28"/>
                <w:sz w:val="21"/>
                <w:szCs w:val="21"/>
                <w:highlight w:val="none"/>
                <w:lang w:val="en-US" w:eastAsia="zh-CN" w:bidi="ar-SA"/>
              </w:rPr>
              <w:t>免费提供技术咨询、优化建议以及通讯管理建议</w:t>
            </w:r>
            <w:r>
              <w:rPr>
                <w:rFonts w:hint="eastAsia" w:ascii="宋体" w:cs="Tahoma"/>
                <w:color w:val="000000"/>
                <w:kern w:val="28"/>
                <w:sz w:val="21"/>
                <w:szCs w:val="21"/>
                <w:highlight w:val="none"/>
                <w:lang w:val="en-US" w:eastAsia="zh-CN" w:bidi="ar-SA"/>
              </w:rPr>
              <w:t>。</w:t>
            </w:r>
          </w:p>
        </w:tc>
      </w:tr>
      <w:tr w14:paraId="6E6A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695" w:type="dxa"/>
            <w:noWrap w:val="0"/>
            <w:vAlign w:val="center"/>
          </w:tcPr>
          <w:p w14:paraId="13051587">
            <w:pPr>
              <w:pStyle w:val="14"/>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履约保证金</w:t>
            </w:r>
          </w:p>
        </w:tc>
        <w:tc>
          <w:tcPr>
            <w:tcW w:w="6745" w:type="dxa"/>
            <w:noWrap w:val="0"/>
            <w:vAlign w:val="top"/>
          </w:tcPr>
          <w:p w14:paraId="036B9ADD">
            <w:pPr>
              <w:pStyle w:val="14"/>
              <w:pageBreakBefore w:val="0"/>
              <w:kinsoku/>
              <w:overflowPunct/>
              <w:bidi w:val="0"/>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不收取。</w:t>
            </w:r>
          </w:p>
        </w:tc>
      </w:tr>
      <w:tr w14:paraId="238C9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695" w:type="dxa"/>
            <w:noWrap w:val="0"/>
            <w:vAlign w:val="center"/>
          </w:tcPr>
          <w:p w14:paraId="392C1401">
            <w:pPr>
              <w:pageBreakBefore w:val="0"/>
              <w:widowControl/>
              <w:tabs>
                <w:tab w:val="left" w:pos="636"/>
              </w:tabs>
              <w:kinsoku/>
              <w:overflowPunct/>
              <w:autoSpaceDE w:val="0"/>
              <w:autoSpaceDN w:val="0"/>
              <w:bidi w:val="0"/>
              <w:spacing w:line="360" w:lineRule="auto"/>
              <w:jc w:val="center"/>
              <w:textAlignment w:val="bottom"/>
              <w:rPr>
                <w:rFonts w:hint="eastAsia" w:cs="Tahoma"/>
                <w:b/>
                <w:bCs/>
                <w:color w:val="000000"/>
                <w:kern w:val="28"/>
                <w:sz w:val="21"/>
                <w:szCs w:val="21"/>
                <w:highlight w:val="none"/>
              </w:rPr>
            </w:pPr>
            <w:r>
              <w:rPr>
                <w:rFonts w:hint="eastAsia" w:ascii="宋体" w:hAnsi="宋体" w:eastAsia="宋体" w:cs="宋体"/>
                <w:b/>
                <w:bCs/>
                <w:color w:val="auto"/>
                <w:sz w:val="21"/>
                <w:szCs w:val="21"/>
                <w:highlight w:val="none"/>
                <w:lang w:val="en-US" w:eastAsia="zh-CN"/>
              </w:rPr>
              <w:t>报价说明</w:t>
            </w:r>
          </w:p>
        </w:tc>
        <w:tc>
          <w:tcPr>
            <w:tcW w:w="6745" w:type="dxa"/>
            <w:noWrap w:val="0"/>
            <w:vAlign w:val="top"/>
          </w:tcPr>
          <w:p w14:paraId="20BEC0AC">
            <w:pPr>
              <w:widowControl/>
              <w:spacing w:line="360" w:lineRule="auto"/>
              <w:jc w:val="lef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成交供应商</w:t>
            </w:r>
            <w:r>
              <w:rPr>
                <w:rFonts w:hint="eastAsia" w:ascii="宋体" w:hAnsi="宋体" w:cs="宋体"/>
                <w:color w:val="000000"/>
                <w:szCs w:val="21"/>
              </w:rPr>
              <w:t>负责</w:t>
            </w:r>
            <w:r>
              <w:rPr>
                <w:rFonts w:hint="eastAsia" w:ascii="宋体" w:hAnsi="宋体" w:cs="宋体"/>
                <w:color w:val="000000"/>
                <w:szCs w:val="21"/>
                <w:lang w:eastAsia="zh-CN"/>
              </w:rPr>
              <w:t>采购文件</w:t>
            </w:r>
            <w:r>
              <w:rPr>
                <w:rFonts w:hint="eastAsia" w:ascii="宋体" w:hAnsi="宋体" w:cs="宋体"/>
                <w:color w:val="000000"/>
                <w:szCs w:val="21"/>
              </w:rPr>
              <w:t>对</w:t>
            </w:r>
            <w:r>
              <w:rPr>
                <w:rFonts w:hint="eastAsia" w:ascii="宋体" w:hAnsi="宋体" w:cs="宋体"/>
                <w:color w:val="000000"/>
                <w:szCs w:val="21"/>
                <w:lang w:eastAsia="zh-CN"/>
              </w:rPr>
              <w:t>成交供应商</w:t>
            </w:r>
            <w:r>
              <w:rPr>
                <w:rFonts w:hint="eastAsia" w:ascii="宋体" w:hAnsi="宋体" w:cs="宋体"/>
                <w:color w:val="000000"/>
                <w:szCs w:val="21"/>
              </w:rPr>
              <w:t>要求的一切事宜及责任，以及合同实施过程中的应预见和不可预见的一切费用。</w:t>
            </w:r>
          </w:p>
          <w:p w14:paraId="76B3E380">
            <w:pPr>
              <w:widowControl/>
              <w:spacing w:line="360" w:lineRule="auto"/>
              <w:jc w:val="left"/>
              <w:rPr>
                <w:rFonts w:hint="eastAsia" w:ascii="宋体" w:hAnsi="宋体" w:cs="宋体"/>
                <w:color w:val="000000"/>
                <w:szCs w:val="21"/>
              </w:rPr>
            </w:pPr>
            <w:r>
              <w:rPr>
                <w:rFonts w:hint="eastAsia" w:ascii="宋体" w:hAnsi="宋体" w:cs="宋体"/>
                <w:color w:val="000000"/>
                <w:szCs w:val="21"/>
              </w:rPr>
              <w:t>2.</w:t>
            </w:r>
            <w:r>
              <w:rPr>
                <w:rFonts w:hint="eastAsia" w:ascii="宋体" w:hAnsi="宋体" w:eastAsia="宋体" w:cs="宋体"/>
                <w:b w:val="0"/>
                <w:bCs w:val="0"/>
                <w:color w:val="auto"/>
                <w:spacing w:val="-3"/>
                <w:sz w:val="21"/>
                <w:szCs w:val="21"/>
                <w:highlight w:val="none"/>
                <w:lang w:val="en-US" w:eastAsia="zh-CN"/>
              </w:rPr>
              <w:t>本项目</w:t>
            </w:r>
            <w:r>
              <w:rPr>
                <w:rFonts w:hint="eastAsia" w:ascii="宋体" w:hAnsi="宋体" w:eastAsia="宋体" w:cs="宋体"/>
                <w:b w:val="0"/>
                <w:bCs w:val="0"/>
                <w:color w:val="auto"/>
                <w:spacing w:val="-3"/>
                <w:sz w:val="21"/>
                <w:szCs w:val="21"/>
                <w:highlight w:val="none"/>
              </w:rPr>
              <w:t>报价</w:t>
            </w:r>
            <w:r>
              <w:rPr>
                <w:rFonts w:hint="eastAsia" w:ascii="宋体" w:hAnsi="宋体" w:eastAsia="宋体" w:cs="宋体"/>
                <w:b w:val="0"/>
                <w:bCs w:val="0"/>
                <w:color w:val="auto"/>
                <w:spacing w:val="-3"/>
                <w:szCs w:val="21"/>
                <w:highlight w:val="none"/>
              </w:rPr>
              <w:t>包</w:t>
            </w:r>
            <w:r>
              <w:rPr>
                <w:rFonts w:hint="eastAsia" w:ascii="宋体" w:hAnsi="宋体" w:eastAsia="宋体" w:cs="宋体"/>
                <w:b w:val="0"/>
                <w:bCs w:val="0"/>
                <w:color w:val="auto"/>
                <w:spacing w:val="-3"/>
                <w:szCs w:val="21"/>
                <w:highlight w:val="none"/>
                <w:lang w:val="en-US" w:eastAsia="zh-CN"/>
              </w:rPr>
              <w:t>含建设期及质保期内涉及的一切</w:t>
            </w:r>
            <w:r>
              <w:rPr>
                <w:rFonts w:hint="eastAsia" w:ascii="宋体" w:hAnsi="宋体" w:cs="宋体"/>
                <w:color w:val="000000"/>
                <w:szCs w:val="21"/>
              </w:rPr>
              <w:t>费用，包括但不限于设备成本、人力成本、管理费、利润、税金等在内的全部费用</w:t>
            </w:r>
            <w:r>
              <w:rPr>
                <w:rFonts w:hint="eastAsia" w:ascii="宋体" w:hAnsi="宋体" w:cs="宋体"/>
                <w:color w:val="000000"/>
                <w:szCs w:val="21"/>
                <w:lang w:eastAsia="zh-CN"/>
              </w:rPr>
              <w:t>，</w:t>
            </w:r>
            <w:r>
              <w:rPr>
                <w:rFonts w:hint="eastAsia" w:ascii="宋体" w:hAnsi="宋体" w:eastAsia="宋体" w:cs="宋体"/>
                <w:color w:val="auto"/>
                <w:sz w:val="21"/>
                <w:szCs w:val="21"/>
                <w:highlight w:val="none"/>
                <w:lang w:eastAsia="zh-CN"/>
              </w:rPr>
              <w:t>供应商对所有内容进行</w:t>
            </w:r>
            <w:r>
              <w:rPr>
                <w:rFonts w:hint="eastAsia" w:ascii="宋体" w:hAnsi="宋体" w:eastAsia="宋体" w:cs="宋体"/>
                <w:b/>
                <w:bCs/>
                <w:color w:val="auto"/>
                <w:sz w:val="21"/>
                <w:szCs w:val="21"/>
                <w:highlight w:val="none"/>
                <w:lang w:val="en-US" w:eastAsia="zh-CN"/>
              </w:rPr>
              <w:t>一次性</w:t>
            </w:r>
            <w:r>
              <w:rPr>
                <w:rFonts w:hint="eastAsia" w:ascii="宋体" w:hAnsi="宋体" w:eastAsia="宋体" w:cs="宋体"/>
                <w:b/>
                <w:bCs/>
                <w:color w:val="auto"/>
                <w:sz w:val="21"/>
                <w:szCs w:val="21"/>
                <w:highlight w:val="none"/>
                <w:lang w:eastAsia="zh-CN"/>
              </w:rPr>
              <w:t>报价</w:t>
            </w:r>
            <w:r>
              <w:rPr>
                <w:rFonts w:hint="eastAsia" w:ascii="宋体" w:hAnsi="宋体" w:eastAsia="宋体" w:cs="宋体"/>
                <w:color w:val="auto"/>
                <w:sz w:val="21"/>
                <w:szCs w:val="21"/>
                <w:highlight w:val="none"/>
                <w:lang w:eastAsia="zh-CN"/>
              </w:rPr>
              <w:t>。</w:t>
            </w:r>
            <w:r>
              <w:rPr>
                <w:rFonts w:hint="eastAsia" w:ascii="宋体" w:hAnsi="宋体" w:cs="宋体"/>
                <w:color w:val="000000"/>
                <w:szCs w:val="21"/>
                <w:lang w:eastAsia="zh-CN"/>
              </w:rPr>
              <w:t>供应商</w:t>
            </w:r>
            <w:r>
              <w:rPr>
                <w:rFonts w:hint="eastAsia" w:ascii="宋体" w:hAnsi="宋体" w:cs="宋体"/>
                <w:color w:val="000000"/>
                <w:szCs w:val="21"/>
              </w:rPr>
              <w:t>漏报或不报，采购人将视为该漏报或不报部分的费用已包括在已报的报价中而不予支付。</w:t>
            </w:r>
          </w:p>
          <w:p w14:paraId="3B3ACD9B">
            <w:pPr>
              <w:widowControl/>
              <w:spacing w:line="360" w:lineRule="auto"/>
              <w:jc w:val="left"/>
              <w:rPr>
                <w:rFonts w:hint="eastAsia" w:cs="Tahoma"/>
                <w:color w:val="000000"/>
                <w:kern w:val="28"/>
                <w:sz w:val="21"/>
                <w:szCs w:val="21"/>
                <w:highlight w:val="none"/>
                <w:lang w:eastAsia="zh-CN"/>
              </w:rPr>
            </w:pPr>
            <w:r>
              <w:rPr>
                <w:rFonts w:hint="eastAsia" w:ascii="宋体" w:hAnsi="宋体" w:cs="宋体"/>
                <w:color w:val="000000"/>
                <w:szCs w:val="21"/>
              </w:rPr>
              <w:t>3.如果</w:t>
            </w:r>
            <w:r>
              <w:rPr>
                <w:rFonts w:hint="eastAsia" w:ascii="宋体" w:hAnsi="宋体" w:cs="宋体"/>
                <w:color w:val="000000"/>
                <w:szCs w:val="21"/>
                <w:lang w:eastAsia="zh-CN"/>
              </w:rPr>
              <w:t>供应商</w:t>
            </w:r>
            <w:r>
              <w:rPr>
                <w:rFonts w:hint="eastAsia" w:ascii="宋体" w:hAnsi="宋体" w:cs="宋体"/>
                <w:color w:val="000000"/>
                <w:szCs w:val="21"/>
              </w:rPr>
              <w:t>在合同履行过程中出现任何遗漏，均由</w:t>
            </w:r>
            <w:r>
              <w:rPr>
                <w:rFonts w:hint="eastAsia" w:ascii="宋体" w:hAnsi="宋体" w:cs="宋体"/>
                <w:color w:val="000000"/>
                <w:szCs w:val="21"/>
                <w:lang w:eastAsia="zh-CN"/>
              </w:rPr>
              <w:t>成交供应商</w:t>
            </w:r>
            <w:r>
              <w:rPr>
                <w:rFonts w:hint="eastAsia" w:ascii="宋体" w:hAnsi="宋体" w:cs="宋体"/>
                <w:color w:val="000000"/>
                <w:szCs w:val="21"/>
              </w:rPr>
              <w:t>负责提供，不再另外收</w:t>
            </w:r>
            <w:r>
              <w:rPr>
                <w:rFonts w:hint="eastAsia" w:ascii="宋体" w:hAnsi="宋体" w:cs="宋体"/>
                <w:szCs w:val="21"/>
              </w:rPr>
              <w:t>取费用。</w:t>
            </w:r>
          </w:p>
        </w:tc>
      </w:tr>
    </w:tbl>
    <w:p w14:paraId="24006CCF"/>
    <w:sectPr>
      <w:pgSz w:w="11906" w:h="16838"/>
      <w:pgMar w:top="1440" w:right="1800" w:bottom="1440" w:left="1800" w:header="851" w:footer="992" w:gutter="0"/>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172A27"/>
    <w:rsid w:val="00506D12"/>
    <w:rsid w:val="007363B2"/>
    <w:rsid w:val="00B71F65"/>
    <w:rsid w:val="00CA613C"/>
    <w:rsid w:val="011C2BC5"/>
    <w:rsid w:val="013E4434"/>
    <w:rsid w:val="01CE57B8"/>
    <w:rsid w:val="01F760C7"/>
    <w:rsid w:val="026305F6"/>
    <w:rsid w:val="02644444"/>
    <w:rsid w:val="02A7207C"/>
    <w:rsid w:val="032A1E35"/>
    <w:rsid w:val="03305C7C"/>
    <w:rsid w:val="03403367"/>
    <w:rsid w:val="036A59B4"/>
    <w:rsid w:val="03E06E79"/>
    <w:rsid w:val="04194CE4"/>
    <w:rsid w:val="041D3215"/>
    <w:rsid w:val="04666BC2"/>
    <w:rsid w:val="04FC2564"/>
    <w:rsid w:val="050424F5"/>
    <w:rsid w:val="051756C8"/>
    <w:rsid w:val="05941873"/>
    <w:rsid w:val="059B1186"/>
    <w:rsid w:val="064E6D25"/>
    <w:rsid w:val="06FE6B3F"/>
    <w:rsid w:val="07CD4764"/>
    <w:rsid w:val="07D57174"/>
    <w:rsid w:val="08777DF5"/>
    <w:rsid w:val="091837BC"/>
    <w:rsid w:val="09322AD0"/>
    <w:rsid w:val="09B7373C"/>
    <w:rsid w:val="09CB082F"/>
    <w:rsid w:val="0ABF5171"/>
    <w:rsid w:val="0B586502"/>
    <w:rsid w:val="0B9E60F0"/>
    <w:rsid w:val="0C0F0BAE"/>
    <w:rsid w:val="0C4274CE"/>
    <w:rsid w:val="0D02766C"/>
    <w:rsid w:val="0E0A14B8"/>
    <w:rsid w:val="0E2C7807"/>
    <w:rsid w:val="0E4137B5"/>
    <w:rsid w:val="0E77579C"/>
    <w:rsid w:val="0ECE5049"/>
    <w:rsid w:val="0ED42D25"/>
    <w:rsid w:val="0EE7610B"/>
    <w:rsid w:val="0FCC3993"/>
    <w:rsid w:val="102E102C"/>
    <w:rsid w:val="103B4960"/>
    <w:rsid w:val="10A047C3"/>
    <w:rsid w:val="10C8579F"/>
    <w:rsid w:val="10EC7A09"/>
    <w:rsid w:val="113F658E"/>
    <w:rsid w:val="116A4DD1"/>
    <w:rsid w:val="116A5271"/>
    <w:rsid w:val="116E479B"/>
    <w:rsid w:val="12FD532F"/>
    <w:rsid w:val="13180371"/>
    <w:rsid w:val="1351449B"/>
    <w:rsid w:val="13D604FC"/>
    <w:rsid w:val="13E26EA1"/>
    <w:rsid w:val="144731A8"/>
    <w:rsid w:val="144C07BE"/>
    <w:rsid w:val="14504752"/>
    <w:rsid w:val="14510446"/>
    <w:rsid w:val="14583F1C"/>
    <w:rsid w:val="14900FF3"/>
    <w:rsid w:val="14C10CA0"/>
    <w:rsid w:val="14F8407D"/>
    <w:rsid w:val="152C0D1B"/>
    <w:rsid w:val="15447579"/>
    <w:rsid w:val="15B47D77"/>
    <w:rsid w:val="15D078F9"/>
    <w:rsid w:val="167C0D32"/>
    <w:rsid w:val="16B34B25"/>
    <w:rsid w:val="179D7CAF"/>
    <w:rsid w:val="183F0D66"/>
    <w:rsid w:val="18A40BC9"/>
    <w:rsid w:val="18BF5A03"/>
    <w:rsid w:val="18F2402A"/>
    <w:rsid w:val="19067AD5"/>
    <w:rsid w:val="19685058"/>
    <w:rsid w:val="19CE23A1"/>
    <w:rsid w:val="1A463554"/>
    <w:rsid w:val="1A61454A"/>
    <w:rsid w:val="1A8F7469"/>
    <w:rsid w:val="1AE17E2F"/>
    <w:rsid w:val="1B50523B"/>
    <w:rsid w:val="1B852F33"/>
    <w:rsid w:val="1C186942"/>
    <w:rsid w:val="1D0C72F2"/>
    <w:rsid w:val="1D2E3157"/>
    <w:rsid w:val="1D74500E"/>
    <w:rsid w:val="1DBB4BA7"/>
    <w:rsid w:val="1E1C7453"/>
    <w:rsid w:val="1E8C72C6"/>
    <w:rsid w:val="1EB21A9C"/>
    <w:rsid w:val="1ECE7A8E"/>
    <w:rsid w:val="1EF3606E"/>
    <w:rsid w:val="1FED554B"/>
    <w:rsid w:val="206C2914"/>
    <w:rsid w:val="206F2211"/>
    <w:rsid w:val="20894ECA"/>
    <w:rsid w:val="208C08C0"/>
    <w:rsid w:val="20AA2B83"/>
    <w:rsid w:val="213C0ED8"/>
    <w:rsid w:val="218B6DCA"/>
    <w:rsid w:val="21C1459A"/>
    <w:rsid w:val="22657436"/>
    <w:rsid w:val="22A77C33"/>
    <w:rsid w:val="22CE65EE"/>
    <w:rsid w:val="23140AB8"/>
    <w:rsid w:val="237763F3"/>
    <w:rsid w:val="237A0EA4"/>
    <w:rsid w:val="23847F75"/>
    <w:rsid w:val="239D3CDF"/>
    <w:rsid w:val="23B2192A"/>
    <w:rsid w:val="243C11D8"/>
    <w:rsid w:val="244B2752"/>
    <w:rsid w:val="24FC00E1"/>
    <w:rsid w:val="252512E3"/>
    <w:rsid w:val="2622355E"/>
    <w:rsid w:val="26482AC2"/>
    <w:rsid w:val="267A5FE7"/>
    <w:rsid w:val="26B80661"/>
    <w:rsid w:val="26C11862"/>
    <w:rsid w:val="26E1123A"/>
    <w:rsid w:val="26F60B6E"/>
    <w:rsid w:val="26FC3FD7"/>
    <w:rsid w:val="274041B2"/>
    <w:rsid w:val="27496A54"/>
    <w:rsid w:val="279558CC"/>
    <w:rsid w:val="27AE2608"/>
    <w:rsid w:val="27C43035"/>
    <w:rsid w:val="27E20326"/>
    <w:rsid w:val="289E3886"/>
    <w:rsid w:val="28C01A4F"/>
    <w:rsid w:val="29143B49"/>
    <w:rsid w:val="297E3B7D"/>
    <w:rsid w:val="29E10124"/>
    <w:rsid w:val="2A781EB5"/>
    <w:rsid w:val="2A832D34"/>
    <w:rsid w:val="2AAF0753"/>
    <w:rsid w:val="2AE35581"/>
    <w:rsid w:val="2B253A23"/>
    <w:rsid w:val="2B4B159E"/>
    <w:rsid w:val="2BAC0068"/>
    <w:rsid w:val="2C5030EA"/>
    <w:rsid w:val="2D2970B8"/>
    <w:rsid w:val="2D384314"/>
    <w:rsid w:val="2D3B78F6"/>
    <w:rsid w:val="2D8D3ECA"/>
    <w:rsid w:val="2DB41456"/>
    <w:rsid w:val="2DD155BD"/>
    <w:rsid w:val="2E1E5CA5"/>
    <w:rsid w:val="2EC92CDF"/>
    <w:rsid w:val="2F015510"/>
    <w:rsid w:val="301F58A8"/>
    <w:rsid w:val="30E7440A"/>
    <w:rsid w:val="31F84007"/>
    <w:rsid w:val="31FA1A73"/>
    <w:rsid w:val="32582CF8"/>
    <w:rsid w:val="32A61EBA"/>
    <w:rsid w:val="32ED1692"/>
    <w:rsid w:val="33122EA7"/>
    <w:rsid w:val="33BE652A"/>
    <w:rsid w:val="33EB08E8"/>
    <w:rsid w:val="342C5AFE"/>
    <w:rsid w:val="35266C07"/>
    <w:rsid w:val="35470E02"/>
    <w:rsid w:val="362508B5"/>
    <w:rsid w:val="36806379"/>
    <w:rsid w:val="36835A94"/>
    <w:rsid w:val="36AE0ABB"/>
    <w:rsid w:val="375A12C0"/>
    <w:rsid w:val="37F05781"/>
    <w:rsid w:val="386E258E"/>
    <w:rsid w:val="38B12743"/>
    <w:rsid w:val="39070FD4"/>
    <w:rsid w:val="39311BAD"/>
    <w:rsid w:val="397C3770"/>
    <w:rsid w:val="39EB4B32"/>
    <w:rsid w:val="39F2758E"/>
    <w:rsid w:val="3A655FB2"/>
    <w:rsid w:val="3A7322CD"/>
    <w:rsid w:val="3A9647B8"/>
    <w:rsid w:val="3AE43D6C"/>
    <w:rsid w:val="3B5D312D"/>
    <w:rsid w:val="3B6C15C2"/>
    <w:rsid w:val="3B8A1D23"/>
    <w:rsid w:val="3B97182F"/>
    <w:rsid w:val="3C09304C"/>
    <w:rsid w:val="3C096E11"/>
    <w:rsid w:val="3C867CC7"/>
    <w:rsid w:val="3C8F37BA"/>
    <w:rsid w:val="3CF63839"/>
    <w:rsid w:val="3D4A3641"/>
    <w:rsid w:val="3D7824A0"/>
    <w:rsid w:val="3D995914"/>
    <w:rsid w:val="3ED41958"/>
    <w:rsid w:val="3F570B59"/>
    <w:rsid w:val="3F9C53AA"/>
    <w:rsid w:val="3FD64037"/>
    <w:rsid w:val="402E2E54"/>
    <w:rsid w:val="40A97578"/>
    <w:rsid w:val="40F265CE"/>
    <w:rsid w:val="417B1AD5"/>
    <w:rsid w:val="4181740A"/>
    <w:rsid w:val="41C7679A"/>
    <w:rsid w:val="41F94893"/>
    <w:rsid w:val="42010CB6"/>
    <w:rsid w:val="42444AFC"/>
    <w:rsid w:val="42786A9F"/>
    <w:rsid w:val="42E67EAC"/>
    <w:rsid w:val="43122A4F"/>
    <w:rsid w:val="43853221"/>
    <w:rsid w:val="447D214A"/>
    <w:rsid w:val="44C53903"/>
    <w:rsid w:val="46196816"/>
    <w:rsid w:val="46342CDD"/>
    <w:rsid w:val="46431172"/>
    <w:rsid w:val="46D83FB0"/>
    <w:rsid w:val="46EA24C2"/>
    <w:rsid w:val="47221596"/>
    <w:rsid w:val="477A2191"/>
    <w:rsid w:val="477A5E97"/>
    <w:rsid w:val="47993115"/>
    <w:rsid w:val="47DA69CD"/>
    <w:rsid w:val="47F6064A"/>
    <w:rsid w:val="482F43E6"/>
    <w:rsid w:val="48654144"/>
    <w:rsid w:val="48855A71"/>
    <w:rsid w:val="48C62921"/>
    <w:rsid w:val="49064E04"/>
    <w:rsid w:val="49115557"/>
    <w:rsid w:val="496C7815"/>
    <w:rsid w:val="4974287C"/>
    <w:rsid w:val="497873C2"/>
    <w:rsid w:val="497F368C"/>
    <w:rsid w:val="4AA470ED"/>
    <w:rsid w:val="4B2C6678"/>
    <w:rsid w:val="4BAB1C93"/>
    <w:rsid w:val="4BBA2F9C"/>
    <w:rsid w:val="4BE64A79"/>
    <w:rsid w:val="4C04739B"/>
    <w:rsid w:val="4C115F9A"/>
    <w:rsid w:val="4C831B11"/>
    <w:rsid w:val="4C95525D"/>
    <w:rsid w:val="4CDC02C0"/>
    <w:rsid w:val="4D226C01"/>
    <w:rsid w:val="4D3B518A"/>
    <w:rsid w:val="4DA76E86"/>
    <w:rsid w:val="4DD03C33"/>
    <w:rsid w:val="4ED73208"/>
    <w:rsid w:val="4FA633E1"/>
    <w:rsid w:val="4FAE58AE"/>
    <w:rsid w:val="500A342C"/>
    <w:rsid w:val="50120532"/>
    <w:rsid w:val="5032028D"/>
    <w:rsid w:val="50E11FE6"/>
    <w:rsid w:val="50F66007"/>
    <w:rsid w:val="510065DD"/>
    <w:rsid w:val="51025EB1"/>
    <w:rsid w:val="51182254"/>
    <w:rsid w:val="51A96C75"/>
    <w:rsid w:val="51BB2504"/>
    <w:rsid w:val="51DA1917"/>
    <w:rsid w:val="52C048CE"/>
    <w:rsid w:val="52D56B62"/>
    <w:rsid w:val="52E15F9A"/>
    <w:rsid w:val="533A326E"/>
    <w:rsid w:val="53EA69D1"/>
    <w:rsid w:val="53F71F19"/>
    <w:rsid w:val="545255FD"/>
    <w:rsid w:val="54DA7990"/>
    <w:rsid w:val="54FA3343"/>
    <w:rsid w:val="551F4FC7"/>
    <w:rsid w:val="55DA1525"/>
    <w:rsid w:val="5613290E"/>
    <w:rsid w:val="56B259B1"/>
    <w:rsid w:val="570C3DA6"/>
    <w:rsid w:val="57391A72"/>
    <w:rsid w:val="584D2B97"/>
    <w:rsid w:val="594E6601"/>
    <w:rsid w:val="59D16397"/>
    <w:rsid w:val="5A127D6D"/>
    <w:rsid w:val="5A5D684E"/>
    <w:rsid w:val="5AA93A49"/>
    <w:rsid w:val="5AB87C0C"/>
    <w:rsid w:val="5AE2592E"/>
    <w:rsid w:val="5AF54D54"/>
    <w:rsid w:val="5B112DF2"/>
    <w:rsid w:val="5B2C211E"/>
    <w:rsid w:val="5B976A81"/>
    <w:rsid w:val="5BB406F0"/>
    <w:rsid w:val="5C571220"/>
    <w:rsid w:val="5C9B540C"/>
    <w:rsid w:val="5D015BB7"/>
    <w:rsid w:val="5D2D0A72"/>
    <w:rsid w:val="5D700646"/>
    <w:rsid w:val="5DB26EB1"/>
    <w:rsid w:val="5E5502C9"/>
    <w:rsid w:val="5F646D0F"/>
    <w:rsid w:val="5F652DB2"/>
    <w:rsid w:val="602B0459"/>
    <w:rsid w:val="604F643C"/>
    <w:rsid w:val="60BF3DBF"/>
    <w:rsid w:val="611E0FEE"/>
    <w:rsid w:val="612754C0"/>
    <w:rsid w:val="61816051"/>
    <w:rsid w:val="624B5D7A"/>
    <w:rsid w:val="62A35127"/>
    <w:rsid w:val="6375489A"/>
    <w:rsid w:val="63D80CF3"/>
    <w:rsid w:val="64CA764A"/>
    <w:rsid w:val="65DD3A72"/>
    <w:rsid w:val="668E7B0D"/>
    <w:rsid w:val="66D5737F"/>
    <w:rsid w:val="67145733"/>
    <w:rsid w:val="681F38AA"/>
    <w:rsid w:val="686C7083"/>
    <w:rsid w:val="68C34857"/>
    <w:rsid w:val="691427CE"/>
    <w:rsid w:val="699A3C09"/>
    <w:rsid w:val="69C44C29"/>
    <w:rsid w:val="6A04634A"/>
    <w:rsid w:val="6A6262E0"/>
    <w:rsid w:val="6C797762"/>
    <w:rsid w:val="6CA65FF8"/>
    <w:rsid w:val="6D323B6A"/>
    <w:rsid w:val="6D8E6FF3"/>
    <w:rsid w:val="6DDA6C97"/>
    <w:rsid w:val="6E2C680B"/>
    <w:rsid w:val="6E975E98"/>
    <w:rsid w:val="6EE3336E"/>
    <w:rsid w:val="6F307C36"/>
    <w:rsid w:val="6FB46AB9"/>
    <w:rsid w:val="70082960"/>
    <w:rsid w:val="70422316"/>
    <w:rsid w:val="708F0B65"/>
    <w:rsid w:val="719F48F9"/>
    <w:rsid w:val="71DD7E2B"/>
    <w:rsid w:val="72135D18"/>
    <w:rsid w:val="72D1785E"/>
    <w:rsid w:val="736B748E"/>
    <w:rsid w:val="73942E89"/>
    <w:rsid w:val="73B34EF3"/>
    <w:rsid w:val="73B61A65"/>
    <w:rsid w:val="73CF2113"/>
    <w:rsid w:val="740A6037"/>
    <w:rsid w:val="746803C6"/>
    <w:rsid w:val="746C5BB4"/>
    <w:rsid w:val="7482736A"/>
    <w:rsid w:val="74F11C15"/>
    <w:rsid w:val="751A5B91"/>
    <w:rsid w:val="75C3637C"/>
    <w:rsid w:val="75C55EA3"/>
    <w:rsid w:val="760A0EE8"/>
    <w:rsid w:val="765B7C8E"/>
    <w:rsid w:val="76AC2297"/>
    <w:rsid w:val="76AC673B"/>
    <w:rsid w:val="76D812DE"/>
    <w:rsid w:val="77BA6C36"/>
    <w:rsid w:val="77BC55B0"/>
    <w:rsid w:val="77CB35B3"/>
    <w:rsid w:val="78DC77CF"/>
    <w:rsid w:val="78F06000"/>
    <w:rsid w:val="79116D2A"/>
    <w:rsid w:val="7A773F9E"/>
    <w:rsid w:val="7B7A6E08"/>
    <w:rsid w:val="7B7B66DC"/>
    <w:rsid w:val="7C093CE8"/>
    <w:rsid w:val="7C626554"/>
    <w:rsid w:val="7D0E5A5A"/>
    <w:rsid w:val="7D933F7B"/>
    <w:rsid w:val="7E2B6198"/>
    <w:rsid w:val="7E4E1E86"/>
    <w:rsid w:val="7EF5194D"/>
    <w:rsid w:val="7F945FBF"/>
    <w:rsid w:val="7FCA4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1846" w:right="1919"/>
      <w:jc w:val="center"/>
      <w:outlineLvl w:val="0"/>
    </w:pPr>
    <w:rPr>
      <w:b/>
      <w:bCs/>
      <w:sz w:val="38"/>
      <w:szCs w:val="38"/>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spacing w:line="460" w:lineRule="exact"/>
      <w:outlineLvl w:val="2"/>
    </w:pPr>
    <w:rPr>
      <w:rFonts w:ascii="宋体" w:hAnsi="宋体"/>
      <w:b/>
      <w:bCs/>
      <w:sz w:val="3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table of authorities"/>
    <w:basedOn w:val="1"/>
    <w:next w:val="1"/>
    <w:unhideWhenUsed/>
    <w:qFormat/>
    <w:uiPriority w:val="99"/>
    <w:pPr>
      <w:tabs>
        <w:tab w:val="decimal" w:pos="315"/>
        <w:tab w:val="left" w:pos="630"/>
      </w:tabs>
      <w:ind w:left="420" w:leftChars="200"/>
    </w:pPr>
  </w:style>
  <w:style w:type="paragraph" w:styleId="7">
    <w:name w:val="Normal Indent"/>
    <w:basedOn w:val="1"/>
    <w:qFormat/>
    <w:uiPriority w:val="0"/>
    <w:pPr>
      <w:widowControl w:val="0"/>
      <w:ind w:firstLine="420"/>
      <w:jc w:val="both"/>
    </w:pPr>
    <w:rPr>
      <w:kern w:val="2"/>
    </w:rPr>
  </w:style>
  <w:style w:type="paragraph" w:styleId="8">
    <w:name w:val="annotation text"/>
    <w:basedOn w:val="1"/>
    <w:qFormat/>
    <w:uiPriority w:val="0"/>
    <w:pPr>
      <w:jc w:val="left"/>
    </w:pPr>
  </w:style>
  <w:style w:type="paragraph" w:styleId="9">
    <w:name w:val="toc 5"/>
    <w:basedOn w:val="1"/>
    <w:next w:val="1"/>
    <w:unhideWhenUsed/>
    <w:qFormat/>
    <w:uiPriority w:val="39"/>
    <w:pPr>
      <w:ind w:left="840"/>
      <w:jc w:val="left"/>
    </w:pPr>
    <w:rPr>
      <w:rFonts w:ascii="Calibri" w:eastAsia="Calibri"/>
      <w:sz w:val="18"/>
      <w:szCs w:val="18"/>
    </w:rPr>
  </w:style>
  <w:style w:type="paragraph" w:styleId="10">
    <w:name w:val="Body Text 2"/>
    <w:basedOn w:val="1"/>
    <w:unhideWhenUsed/>
    <w:qFormat/>
    <w:uiPriority w:val="99"/>
    <w:pPr>
      <w:spacing w:after="120" w:line="480" w:lineRule="auto"/>
    </w:pPr>
  </w:style>
  <w:style w:type="table" w:styleId="12">
    <w:name w:val="Table Grid"/>
    <w:basedOn w:val="11"/>
    <w:qFormat/>
    <w:uiPriority w:val="0"/>
    <w:pPr>
      <w:widowControl w:val="0"/>
      <w:spacing w:line="400" w:lineRule="exact"/>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15">
    <w:name w:val="列出段落1"/>
    <w:basedOn w:val="1"/>
    <w:qFormat/>
    <w:uiPriority w:val="34"/>
    <w:pPr>
      <w:ind w:firstLine="420" w:firstLineChars="200"/>
    </w:pPr>
  </w:style>
  <w:style w:type="paragraph" w:customStyle="1" w:styleId="16">
    <w:name w:val="投标正文小四"/>
    <w:basedOn w:val="1"/>
    <w:qFormat/>
    <w:uiPriority w:val="0"/>
    <w:pPr>
      <w:spacing w:line="360" w:lineRule="auto"/>
      <w:ind w:firstLine="200" w:firstLineChars="200"/>
    </w:pPr>
    <w:rPr>
      <w:sz w:val="24"/>
    </w:rPr>
  </w:style>
  <w:style w:type="paragraph" w:styleId="17">
    <w:name w:val="List Paragraph"/>
    <w:basedOn w:val="1"/>
    <w:qFormat/>
    <w:uiPriority w:val="34"/>
    <w:pPr>
      <w:ind w:firstLine="420" w:firstLineChars="200"/>
    </w:pPr>
  </w:style>
  <w:style w:type="paragraph" w:customStyle="1" w:styleId="18">
    <w:name w:val="列出段落"/>
    <w:basedOn w:val="1"/>
    <w:qFormat/>
    <w:uiPriority w:val="0"/>
    <w:pPr>
      <w:ind w:firstLine="420" w:firstLineChars="200"/>
    </w:pPr>
    <w:rPr>
      <w:rFonts w:ascii="Calibri" w:hAnsi="Calibri" w:cs="宋体"/>
    </w:rPr>
  </w:style>
  <w:style w:type="paragraph" w:customStyle="1" w:styleId="19">
    <w:name w:val="列表段落2"/>
    <w:basedOn w:val="1"/>
    <w:qFormat/>
    <w:uiPriority w:val="0"/>
    <w:pPr>
      <w:ind w:firstLine="420" w:firstLineChars="200"/>
    </w:pPr>
    <w:rPr>
      <w:szCs w:val="21"/>
    </w:rPr>
  </w:style>
  <w:style w:type="paragraph" w:customStyle="1" w:styleId="20">
    <w:name w:val="列表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2151</Words>
  <Characters>2204</Characters>
  <Lines>0</Lines>
  <Paragraphs>0</Paragraphs>
  <TotalTime>40</TotalTime>
  <ScaleCrop>false</ScaleCrop>
  <LinksUpToDate>false</LinksUpToDate>
  <CharactersWithSpaces>2219</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2024-05-24T01:11:00Z</dcterms:created>
  <dc:creator>Administrator</dc:creator>
  <cp:lastModifiedBy>梁美婷</cp:lastModifiedBy>
  <cp:lastPrinted>2025-01-17T08:59:00Z</cp:lastPrinted>
  <dcterms:modified xsi:type="dcterms:W3CDTF">2025-01-17T09:18:50Z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B4279E04B3BE40FD87C2E32B1C9C2AE0_13</vt:lpwstr>
  </property>
</Properties>
</file>